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6DED" w:rsidRDefault="00EE21B6">
      <w:pPr>
        <w:pStyle w:val="BlackStrips"/>
      </w:pPr>
      <w:r>
        <w:t xml:space="preserve">Charltons - </w:t>
      </w:r>
      <w:r>
        <w:t>香港法律</w:t>
      </w:r>
      <w:r>
        <w:t xml:space="preserve"> - 2020</w:t>
      </w:r>
      <w:r>
        <w:t>年</w:t>
      </w:r>
      <w:r>
        <w:t>3</w:t>
      </w:r>
      <w:r>
        <w:t>月</w:t>
      </w:r>
      <w:r>
        <w:t>3</w:t>
      </w:r>
      <w:r>
        <w:t>日</w:t>
      </w:r>
    </w:p>
    <w:p w:rsidR="00316DED" w:rsidRDefault="004134EE">
      <w:pPr>
        <w:pStyle w:val="ReadOnline"/>
        <w:rPr>
          <w:lang w:eastAsia="zh-CN"/>
        </w:rPr>
      </w:pPr>
      <w:hyperlink r:id="rId7">
        <w:r w:rsidR="00EE21B6">
          <w:rPr>
            <w:lang w:eastAsia="zh-CN"/>
          </w:rPr>
          <w:t>online version</w:t>
        </w:r>
      </w:hyperlink>
    </w:p>
    <w:p w:rsidR="00316DED" w:rsidRDefault="00EE21B6">
      <w:pPr>
        <w:pStyle w:val="Title"/>
        <w:rPr>
          <w:lang w:eastAsia="zh-CN"/>
        </w:rPr>
      </w:pPr>
      <w:r>
        <w:rPr>
          <w:lang w:eastAsia="zh-CN"/>
        </w:rPr>
        <w:t>香港</w:t>
      </w:r>
      <w:r>
        <w:rPr>
          <w:lang w:eastAsia="zh-CN"/>
        </w:rPr>
        <w:t>2020/2021</w:t>
      </w:r>
      <w:r>
        <w:rPr>
          <w:lang w:eastAsia="zh-CN"/>
        </w:rPr>
        <w:t>财政年度政府财政预算案</w:t>
      </w:r>
    </w:p>
    <w:p w:rsidR="00316DED" w:rsidRDefault="00EE21B6">
      <w:pPr>
        <w:pStyle w:val="FirstParagraph"/>
        <w:rPr>
          <w:lang w:eastAsia="zh-CN"/>
        </w:rPr>
      </w:pPr>
      <w:r>
        <w:rPr>
          <w:lang w:eastAsia="zh-CN"/>
        </w:rPr>
        <w:t>2020</w:t>
      </w:r>
      <w:r>
        <w:rPr>
          <w:lang w:eastAsia="zh-CN"/>
        </w:rPr>
        <w:t>年</w:t>
      </w:r>
      <w:r>
        <w:rPr>
          <w:lang w:eastAsia="zh-CN"/>
        </w:rPr>
        <w:t>2</w:t>
      </w:r>
      <w:r>
        <w:rPr>
          <w:lang w:eastAsia="zh-CN"/>
        </w:rPr>
        <w:t>月</w:t>
      </w:r>
      <w:r>
        <w:rPr>
          <w:lang w:eastAsia="zh-CN"/>
        </w:rPr>
        <w:t>26</w:t>
      </w:r>
      <w:r>
        <w:rPr>
          <w:lang w:eastAsia="zh-CN"/>
        </w:rPr>
        <w:t>日，香港特区政府财政司司长陈茂波先生，大紫荆勋贤</w:t>
      </w:r>
      <w:r>
        <w:rPr>
          <w:lang w:eastAsia="zh-CN"/>
        </w:rPr>
        <w:t xml:space="preserve"> GBS, MH, JP</w:t>
      </w:r>
      <w:hyperlink w:anchor="_ftn1">
        <w:r>
          <w:rPr>
            <w:lang w:eastAsia="zh-CN"/>
          </w:rPr>
          <w:t>[1]</w:t>
        </w:r>
      </w:hyperlink>
      <w:r>
        <w:rPr>
          <w:lang w:eastAsia="zh-CN"/>
        </w:rPr>
        <w:t>在香港特区立法会发表</w:t>
      </w:r>
      <w:r>
        <w:rPr>
          <w:lang w:eastAsia="zh-CN"/>
        </w:rPr>
        <w:t>2020/2021</w:t>
      </w:r>
      <w:r>
        <w:rPr>
          <w:lang w:eastAsia="zh-CN"/>
        </w:rPr>
        <w:t>财政年度政府财政预算案</w:t>
      </w:r>
      <w:hyperlink w:anchor="_ftn2">
        <w:r>
          <w:rPr>
            <w:lang w:eastAsia="zh-CN"/>
          </w:rPr>
          <w:t>[2]</w:t>
        </w:r>
      </w:hyperlink>
      <w:r>
        <w:rPr>
          <w:lang w:eastAsia="zh-CN"/>
        </w:rPr>
        <w:t>。</w:t>
      </w:r>
    </w:p>
    <w:p w:rsidR="00316DED" w:rsidRDefault="00EE21B6">
      <w:pPr>
        <w:pStyle w:val="BodyText"/>
        <w:rPr>
          <w:lang w:eastAsia="zh-CN"/>
        </w:rPr>
      </w:pPr>
      <w:r>
        <w:rPr>
          <w:lang w:eastAsia="zh-CN"/>
        </w:rPr>
        <w:t>因应严峻的经济环境，香港特区政府正采取扩张性财政姿态，善用财政储备，推出逆周期措施。</w:t>
      </w:r>
    </w:p>
    <w:p w:rsidR="00316DED" w:rsidRDefault="00EE21B6">
      <w:pPr>
        <w:pStyle w:val="BodyText"/>
        <w:rPr>
          <w:lang w:eastAsia="zh-CN"/>
        </w:rPr>
      </w:pPr>
      <w:r>
        <w:rPr>
          <w:lang w:eastAsia="zh-CN"/>
        </w:rPr>
        <w:t>2020/2021</w:t>
      </w:r>
      <w:r>
        <w:rPr>
          <w:lang w:eastAsia="zh-CN"/>
        </w:rPr>
        <w:t>财政年度香港特区政府财政预算案的重点是：</w:t>
      </w:r>
    </w:p>
    <w:p w:rsidR="00316DED" w:rsidRDefault="00EE21B6">
      <w:pPr>
        <w:pStyle w:val="Compact"/>
        <w:numPr>
          <w:ilvl w:val="0"/>
          <w:numId w:val="2"/>
        </w:numPr>
      </w:pPr>
      <w:r>
        <w:t>撑企业</w:t>
      </w:r>
    </w:p>
    <w:p w:rsidR="00316DED" w:rsidRDefault="00EE21B6">
      <w:pPr>
        <w:pStyle w:val="Compact"/>
        <w:numPr>
          <w:ilvl w:val="0"/>
          <w:numId w:val="2"/>
        </w:numPr>
      </w:pPr>
      <w:r>
        <w:t>保就业</w:t>
      </w:r>
    </w:p>
    <w:p w:rsidR="00316DED" w:rsidRDefault="00EE21B6">
      <w:pPr>
        <w:pStyle w:val="Compact"/>
        <w:numPr>
          <w:ilvl w:val="0"/>
          <w:numId w:val="2"/>
        </w:numPr>
      </w:pPr>
      <w:r>
        <w:t>振经济；及</w:t>
      </w:r>
    </w:p>
    <w:p w:rsidR="00316DED" w:rsidRDefault="00EE21B6">
      <w:pPr>
        <w:pStyle w:val="Compact"/>
        <w:numPr>
          <w:ilvl w:val="0"/>
          <w:numId w:val="2"/>
        </w:numPr>
      </w:pPr>
      <w:r>
        <w:t>纾民困</w:t>
      </w:r>
    </w:p>
    <w:p w:rsidR="00316DED" w:rsidRDefault="00EE21B6">
      <w:pPr>
        <w:pStyle w:val="FirstParagraph"/>
        <w:rPr>
          <w:lang w:eastAsia="zh-CN"/>
        </w:rPr>
      </w:pPr>
      <w:r>
        <w:rPr>
          <w:lang w:eastAsia="zh-CN"/>
        </w:rPr>
        <w:t>香港特区政府透过宣布的这些措施对个人和实体提供支持，旨在加强国际社会对香港作为商业及金融中心的信心。</w:t>
      </w:r>
    </w:p>
    <w:p w:rsidR="00316DED" w:rsidRDefault="00EE21B6">
      <w:pPr>
        <w:pStyle w:val="BodyText"/>
        <w:rPr>
          <w:lang w:eastAsia="zh-CN"/>
        </w:rPr>
      </w:pPr>
      <w:r>
        <w:rPr>
          <w:lang w:eastAsia="zh-CN"/>
        </w:rPr>
        <w:t xml:space="preserve">I. </w:t>
      </w:r>
      <w:r>
        <w:rPr>
          <w:lang w:eastAsia="zh-CN"/>
        </w:rPr>
        <w:t>香港</w:t>
      </w:r>
      <w:r>
        <w:rPr>
          <w:lang w:eastAsia="zh-CN"/>
        </w:rPr>
        <w:t>2019</w:t>
      </w:r>
      <w:r>
        <w:rPr>
          <w:lang w:eastAsia="zh-CN"/>
        </w:rPr>
        <w:t>年经济回顾</w:t>
      </w:r>
    </w:p>
    <w:p w:rsidR="00316DED" w:rsidRDefault="00EE21B6">
      <w:pPr>
        <w:pStyle w:val="BodyText"/>
        <w:rPr>
          <w:lang w:eastAsia="zh-CN"/>
        </w:rPr>
      </w:pPr>
      <w:r>
        <w:rPr>
          <w:lang w:eastAsia="zh-CN"/>
        </w:rPr>
        <w:t>财政司司长概述了香港在</w:t>
      </w:r>
      <w:r>
        <w:rPr>
          <w:lang w:eastAsia="zh-CN"/>
        </w:rPr>
        <w:t>2019</w:t>
      </w:r>
      <w:r>
        <w:rPr>
          <w:lang w:eastAsia="zh-CN"/>
        </w:rPr>
        <w:t>年面临的困难，香港经济在第三季度进入衰退，全年收缩</w:t>
      </w:r>
      <w:r>
        <w:rPr>
          <w:lang w:eastAsia="zh-CN"/>
        </w:rPr>
        <w:t>1.2%</w:t>
      </w:r>
      <w:r>
        <w:rPr>
          <w:lang w:eastAsia="zh-CN"/>
        </w:rPr>
        <w:t>，这是自</w:t>
      </w:r>
      <w:r>
        <w:rPr>
          <w:lang w:eastAsia="zh-CN"/>
        </w:rPr>
        <w:t>2009</w:t>
      </w:r>
      <w:r>
        <w:rPr>
          <w:lang w:eastAsia="zh-CN"/>
        </w:rPr>
        <w:t>年衰退以来首次出现年度跌幅。</w:t>
      </w:r>
    </w:p>
    <w:p w:rsidR="00316DED" w:rsidRDefault="00EE21B6">
      <w:pPr>
        <w:pStyle w:val="BodyText"/>
        <w:rPr>
          <w:lang w:eastAsia="zh-CN"/>
        </w:rPr>
      </w:pPr>
      <w:r>
        <w:rPr>
          <w:lang w:eastAsia="zh-CN"/>
        </w:rPr>
        <w:t>在中美贸易摩擦和全球经济放缓的背景下，香港</w:t>
      </w:r>
      <w:r>
        <w:rPr>
          <w:lang w:eastAsia="zh-CN"/>
        </w:rPr>
        <w:t>2019</w:t>
      </w:r>
      <w:r>
        <w:rPr>
          <w:lang w:eastAsia="zh-CN"/>
        </w:rPr>
        <w:t>年的整体货物出口下跌</w:t>
      </w:r>
      <w:r>
        <w:rPr>
          <w:lang w:eastAsia="zh-CN"/>
        </w:rPr>
        <w:t>4.7%</w:t>
      </w:r>
      <w:r>
        <w:rPr>
          <w:lang w:eastAsia="zh-CN"/>
        </w:rPr>
        <w:t>。与此同时，社会动乱导致香港的旅游服务输出下跌，服务输出全年下跌</w:t>
      </w:r>
      <w:r>
        <w:rPr>
          <w:lang w:eastAsia="zh-CN"/>
        </w:rPr>
        <w:t>10.4%</w:t>
      </w:r>
      <w:r>
        <w:rPr>
          <w:lang w:eastAsia="zh-CN"/>
        </w:rPr>
        <w:t>（有记录以来最大的年度跌幅）。</w:t>
      </w:r>
    </w:p>
    <w:p w:rsidR="00316DED" w:rsidRDefault="00EE21B6">
      <w:pPr>
        <w:pStyle w:val="BodyText"/>
        <w:rPr>
          <w:lang w:eastAsia="zh-CN"/>
        </w:rPr>
      </w:pPr>
      <w:r>
        <w:rPr>
          <w:lang w:eastAsia="zh-CN"/>
        </w:rPr>
        <w:t>私人消费开支和投资开支分别下跌</w:t>
      </w:r>
      <w:r>
        <w:rPr>
          <w:lang w:eastAsia="zh-CN"/>
        </w:rPr>
        <w:t>1.1%</w:t>
      </w:r>
      <w:r>
        <w:rPr>
          <w:lang w:eastAsia="zh-CN"/>
        </w:rPr>
        <w:t>和</w:t>
      </w:r>
      <w:r>
        <w:rPr>
          <w:lang w:eastAsia="zh-CN"/>
        </w:rPr>
        <w:t>12.3%</w:t>
      </w:r>
      <w:r>
        <w:rPr>
          <w:lang w:eastAsia="zh-CN"/>
        </w:rPr>
        <w:t>，失业率上升至</w:t>
      </w:r>
      <w:r>
        <w:rPr>
          <w:lang w:eastAsia="zh-CN"/>
        </w:rPr>
        <w:t>3.4%</w:t>
      </w:r>
      <w:r>
        <w:rPr>
          <w:lang w:eastAsia="zh-CN"/>
        </w:rPr>
        <w:t>，为三年多以来最高，其中零售、住宿及膳食服务业受影响最严重，综合失业率上升至</w:t>
      </w:r>
      <w:r>
        <w:rPr>
          <w:lang w:eastAsia="zh-CN"/>
        </w:rPr>
        <w:t>5.2%</w:t>
      </w:r>
      <w:r>
        <w:rPr>
          <w:lang w:eastAsia="zh-CN"/>
        </w:rPr>
        <w:t>，为三年来最高。同样，随着交易和价格的回落，住宅地产市场自</w:t>
      </w:r>
      <w:r>
        <w:rPr>
          <w:lang w:eastAsia="zh-CN"/>
        </w:rPr>
        <w:t>2019</w:t>
      </w:r>
      <w:r>
        <w:rPr>
          <w:lang w:eastAsia="zh-CN"/>
        </w:rPr>
        <w:t>年</w:t>
      </w:r>
      <w:r>
        <w:rPr>
          <w:lang w:eastAsia="zh-CN"/>
        </w:rPr>
        <w:t>6</w:t>
      </w:r>
      <w:r>
        <w:rPr>
          <w:lang w:eastAsia="zh-CN"/>
        </w:rPr>
        <w:t>月以来一直平静。</w:t>
      </w:r>
    </w:p>
    <w:p w:rsidR="00316DED" w:rsidRDefault="00EE21B6">
      <w:pPr>
        <w:pStyle w:val="BodyText"/>
        <w:rPr>
          <w:lang w:eastAsia="zh-CN"/>
        </w:rPr>
      </w:pPr>
      <w:r>
        <w:rPr>
          <w:lang w:eastAsia="zh-CN"/>
        </w:rPr>
        <w:t>II. 2020</w:t>
      </w:r>
      <w:r>
        <w:rPr>
          <w:lang w:eastAsia="zh-CN"/>
        </w:rPr>
        <w:t>年经济前瞻及中期展望</w:t>
      </w:r>
    </w:p>
    <w:p w:rsidR="00316DED" w:rsidRDefault="00EE21B6">
      <w:pPr>
        <w:pStyle w:val="BodyText"/>
        <w:rPr>
          <w:lang w:eastAsia="zh-CN"/>
        </w:rPr>
      </w:pPr>
      <w:r>
        <w:rPr>
          <w:lang w:eastAsia="zh-CN"/>
        </w:rPr>
        <w:t>踏入</w:t>
      </w:r>
      <w:r>
        <w:rPr>
          <w:lang w:eastAsia="zh-CN"/>
        </w:rPr>
        <w:t>2020</w:t>
      </w:r>
      <w:r>
        <w:rPr>
          <w:lang w:eastAsia="zh-CN"/>
        </w:rPr>
        <w:t>年，财政司司长指出香港经济在短期内难言乐观，新型冠状病毒意外地爆发是一个值得关注的因素。事实上，其强调短期内的经济影响可能比</w:t>
      </w:r>
      <w:r>
        <w:rPr>
          <w:lang w:eastAsia="zh-CN"/>
        </w:rPr>
        <w:t>2003</w:t>
      </w:r>
      <w:r>
        <w:rPr>
          <w:lang w:eastAsia="zh-CN"/>
        </w:rPr>
        <w:t>年的非典型肺炎（沙士）更甚，预计短期内经济增长率介乎</w:t>
      </w:r>
      <w:r>
        <w:rPr>
          <w:lang w:eastAsia="zh-CN"/>
        </w:rPr>
        <w:t>-1.5</w:t>
      </w:r>
      <w:r>
        <w:rPr>
          <w:lang w:eastAsia="zh-CN"/>
        </w:rPr>
        <w:t>至</w:t>
      </w:r>
      <w:r>
        <w:rPr>
          <w:lang w:eastAsia="zh-CN"/>
        </w:rPr>
        <w:t>0.5%</w:t>
      </w:r>
      <w:r>
        <w:rPr>
          <w:lang w:eastAsia="zh-CN"/>
        </w:rPr>
        <w:t>之间。</w:t>
      </w:r>
    </w:p>
    <w:p w:rsidR="00316DED" w:rsidRDefault="00EE21B6">
      <w:pPr>
        <w:pStyle w:val="BodyText"/>
        <w:rPr>
          <w:lang w:eastAsia="zh-CN"/>
        </w:rPr>
      </w:pPr>
      <w:r>
        <w:rPr>
          <w:lang w:eastAsia="zh-CN"/>
        </w:rPr>
        <w:t>财政司司长还强调了香港面临的其它挑战：</w:t>
      </w:r>
    </w:p>
    <w:p w:rsidR="00316DED" w:rsidRDefault="00EE21B6">
      <w:pPr>
        <w:pStyle w:val="Compact"/>
        <w:numPr>
          <w:ilvl w:val="0"/>
          <w:numId w:val="3"/>
        </w:numPr>
      </w:pPr>
      <w:r>
        <w:t>人口老龄化；</w:t>
      </w:r>
    </w:p>
    <w:p w:rsidR="00316DED" w:rsidRDefault="00EE21B6">
      <w:pPr>
        <w:pStyle w:val="Compact"/>
        <w:numPr>
          <w:ilvl w:val="0"/>
          <w:numId w:val="3"/>
        </w:numPr>
      </w:pPr>
      <w:r>
        <w:t>劳动力减少；</w:t>
      </w:r>
    </w:p>
    <w:p w:rsidR="00316DED" w:rsidRDefault="00EE21B6">
      <w:pPr>
        <w:pStyle w:val="Compact"/>
        <w:numPr>
          <w:ilvl w:val="0"/>
          <w:numId w:val="3"/>
        </w:numPr>
      </w:pPr>
      <w:r>
        <w:t>土地短缺；及</w:t>
      </w:r>
    </w:p>
    <w:p w:rsidR="00316DED" w:rsidRDefault="00EE21B6">
      <w:pPr>
        <w:pStyle w:val="Compact"/>
        <w:numPr>
          <w:ilvl w:val="0"/>
          <w:numId w:val="3"/>
        </w:numPr>
      </w:pPr>
      <w:r>
        <w:t>社会动荡。</w:t>
      </w:r>
    </w:p>
    <w:p w:rsidR="00316DED" w:rsidRDefault="00EE21B6">
      <w:pPr>
        <w:pStyle w:val="FirstParagraph"/>
        <w:rPr>
          <w:lang w:eastAsia="zh-CN"/>
        </w:rPr>
      </w:pPr>
      <w:r>
        <w:rPr>
          <w:lang w:eastAsia="zh-CN"/>
        </w:rPr>
        <w:t>财政司司长努力应对这些挑战，其特别指出，香港特区政府将继续增加土地和住房供应，并通过支援措施，例如最近宣布的</w:t>
      </w:r>
      <w:r>
        <w:rPr>
          <w:lang w:eastAsia="zh-CN"/>
        </w:rPr>
        <w:t>300</w:t>
      </w:r>
      <w:r>
        <w:rPr>
          <w:lang w:eastAsia="zh-CN"/>
        </w:rPr>
        <w:t>亿港元的防疫抗疫基金</w:t>
      </w:r>
      <w:hyperlink w:anchor="_ftn3">
        <w:r>
          <w:rPr>
            <w:lang w:eastAsia="zh-CN"/>
          </w:rPr>
          <w:t>[3]</w:t>
        </w:r>
      </w:hyperlink>
      <w:r>
        <w:rPr>
          <w:lang w:eastAsia="zh-CN"/>
        </w:rPr>
        <w:t>，对个</w:t>
      </w:r>
      <w:r w:rsidR="0087563C">
        <w:rPr>
          <w:rFonts w:hint="eastAsia"/>
          <w:lang w:eastAsia="zh-CN"/>
        </w:rPr>
        <w:t>人</w:t>
      </w:r>
      <w:r>
        <w:rPr>
          <w:lang w:eastAsia="zh-CN"/>
        </w:rPr>
        <w:t>和企业提供支持。</w:t>
      </w:r>
    </w:p>
    <w:p w:rsidR="00316DED" w:rsidRDefault="00EE21B6">
      <w:pPr>
        <w:pStyle w:val="BodyText"/>
        <w:rPr>
          <w:lang w:eastAsia="zh-CN"/>
        </w:rPr>
      </w:pPr>
      <w:r>
        <w:rPr>
          <w:lang w:eastAsia="zh-CN"/>
        </w:rPr>
        <w:t>但是财政司司长强调，香港的经济基础仍然十分稳固，经济应该能够复苏，他预计，在</w:t>
      </w:r>
      <w:r>
        <w:rPr>
          <w:lang w:eastAsia="zh-CN"/>
        </w:rPr>
        <w:t>2021</w:t>
      </w:r>
      <w:r>
        <w:rPr>
          <w:lang w:eastAsia="zh-CN"/>
        </w:rPr>
        <w:t>至</w:t>
      </w:r>
      <w:r>
        <w:rPr>
          <w:lang w:eastAsia="zh-CN"/>
        </w:rPr>
        <w:t>2024</w:t>
      </w:r>
      <w:r>
        <w:rPr>
          <w:lang w:eastAsia="zh-CN"/>
        </w:rPr>
        <w:t>期间，经济平均每年增长</w:t>
      </w:r>
      <w:r>
        <w:rPr>
          <w:lang w:eastAsia="zh-CN"/>
        </w:rPr>
        <w:t>2.8%</w:t>
      </w:r>
      <w:r>
        <w:rPr>
          <w:lang w:eastAsia="zh-CN"/>
        </w:rPr>
        <w:t>，他特别考虑到：</w:t>
      </w:r>
    </w:p>
    <w:p w:rsidR="00316DED" w:rsidRDefault="00EE21B6">
      <w:pPr>
        <w:pStyle w:val="Compact"/>
        <w:numPr>
          <w:ilvl w:val="0"/>
          <w:numId w:val="4"/>
        </w:numPr>
        <w:rPr>
          <w:lang w:eastAsia="zh-CN"/>
        </w:rPr>
      </w:pPr>
      <w:r>
        <w:rPr>
          <w:lang w:eastAsia="zh-CN"/>
        </w:rPr>
        <w:lastRenderedPageBreak/>
        <w:t>香港和亚洲作为全球经济增长主要动力的地位；</w:t>
      </w:r>
    </w:p>
    <w:p w:rsidR="00316DED" w:rsidRDefault="00EE21B6">
      <w:pPr>
        <w:pStyle w:val="Compact"/>
        <w:numPr>
          <w:ilvl w:val="0"/>
          <w:numId w:val="4"/>
        </w:numPr>
        <w:rPr>
          <w:lang w:eastAsia="zh-CN"/>
        </w:rPr>
      </w:pPr>
      <w:r>
        <w:rPr>
          <w:lang w:eastAsia="zh-CN"/>
        </w:rPr>
        <w:t>中国大陆庞大的市场潜力；及</w:t>
      </w:r>
    </w:p>
    <w:p w:rsidR="00316DED" w:rsidRDefault="00EE21B6">
      <w:pPr>
        <w:pStyle w:val="Compact"/>
        <w:numPr>
          <w:ilvl w:val="0"/>
          <w:numId w:val="4"/>
        </w:numPr>
        <w:rPr>
          <w:lang w:eastAsia="zh-CN"/>
        </w:rPr>
      </w:pPr>
      <w:r>
        <w:rPr>
          <w:lang w:eastAsia="zh-CN"/>
        </w:rPr>
        <w:t>一带一路倡议及粤港澳大湾区（</w:t>
      </w:r>
      <w:r>
        <w:rPr>
          <w:b/>
          <w:lang w:eastAsia="zh-CN"/>
        </w:rPr>
        <w:t>大湾区</w:t>
      </w:r>
      <w:r>
        <w:rPr>
          <w:lang w:eastAsia="zh-CN"/>
        </w:rPr>
        <w:t>）带来的机遇</w:t>
      </w:r>
    </w:p>
    <w:p w:rsidR="00316DED" w:rsidRDefault="00EE21B6">
      <w:pPr>
        <w:pStyle w:val="FirstParagraph"/>
        <w:rPr>
          <w:lang w:eastAsia="zh-CN"/>
        </w:rPr>
      </w:pPr>
      <w:r>
        <w:rPr>
          <w:lang w:eastAsia="zh-CN"/>
        </w:rPr>
        <w:t xml:space="preserve">III. </w:t>
      </w:r>
      <w:r>
        <w:rPr>
          <w:lang w:eastAsia="zh-CN"/>
        </w:rPr>
        <w:t>中国大陆与全球经济</w:t>
      </w:r>
    </w:p>
    <w:p w:rsidR="00316DED" w:rsidRDefault="00EE21B6">
      <w:pPr>
        <w:pStyle w:val="BodyText"/>
        <w:rPr>
          <w:lang w:eastAsia="zh-CN"/>
        </w:rPr>
      </w:pPr>
      <w:r>
        <w:rPr>
          <w:lang w:eastAsia="zh-CN"/>
        </w:rPr>
        <w:t xml:space="preserve">a. </w:t>
      </w:r>
      <w:r>
        <w:rPr>
          <w:lang w:eastAsia="zh-CN"/>
        </w:rPr>
        <w:t>中国大陆</w:t>
      </w:r>
    </w:p>
    <w:p w:rsidR="00316DED" w:rsidRDefault="00EE21B6">
      <w:pPr>
        <w:pStyle w:val="BodyText"/>
        <w:rPr>
          <w:lang w:eastAsia="zh-CN"/>
        </w:rPr>
      </w:pPr>
      <w:r>
        <w:rPr>
          <w:lang w:eastAsia="zh-CN"/>
        </w:rPr>
        <w:t>财政司司长预测，新型冠状病毒结束后，中国大陆的经济增长速度将会继续超过其他主要经济体系，因为中国大陆经济基础稳固，政策工具足以维持宏观经济稳定。</w:t>
      </w:r>
    </w:p>
    <w:p w:rsidR="00316DED" w:rsidRDefault="00EE21B6">
      <w:pPr>
        <w:pStyle w:val="BodyText"/>
        <w:rPr>
          <w:lang w:eastAsia="zh-CN"/>
        </w:rPr>
      </w:pPr>
      <w:r>
        <w:rPr>
          <w:lang w:eastAsia="zh-CN"/>
        </w:rPr>
        <w:t>不过，中美贸易关系复杂多变及新型冠状病毒对近期经济表现构成下行压力。</w:t>
      </w:r>
    </w:p>
    <w:p w:rsidR="00316DED" w:rsidRDefault="00EE21B6">
      <w:pPr>
        <w:pStyle w:val="BodyText"/>
        <w:rPr>
          <w:lang w:eastAsia="zh-CN"/>
        </w:rPr>
      </w:pPr>
      <w:r>
        <w:rPr>
          <w:lang w:eastAsia="zh-CN"/>
        </w:rPr>
        <w:t xml:space="preserve">b. </w:t>
      </w:r>
      <w:r>
        <w:rPr>
          <w:lang w:eastAsia="zh-CN"/>
        </w:rPr>
        <w:t>全球经济</w:t>
      </w:r>
    </w:p>
    <w:p w:rsidR="00316DED" w:rsidRDefault="00EE21B6">
      <w:pPr>
        <w:pStyle w:val="BodyText"/>
        <w:rPr>
          <w:lang w:eastAsia="zh-CN"/>
        </w:rPr>
      </w:pPr>
      <w:r>
        <w:rPr>
          <w:lang w:eastAsia="zh-CN"/>
        </w:rPr>
        <w:t>财政司司长提出，全球经济面临的挑战将一直存在，主要是因为中美贸易关系和英国脱欧的不确定因数，中东地缘政治风险，这些因素潜在减慢经济复苏的步伐，并且随着新</w:t>
      </w:r>
      <w:r w:rsidR="0087563C">
        <w:rPr>
          <w:rFonts w:hint="eastAsia"/>
          <w:lang w:eastAsia="zh-CN"/>
        </w:rPr>
        <w:t>型</w:t>
      </w:r>
      <w:r>
        <w:rPr>
          <w:lang w:eastAsia="zh-CN"/>
        </w:rPr>
        <w:t>冠状病毒的爆发，会显著影响中国大陆和亚洲的生产和运输及全球的供应链运作。</w:t>
      </w:r>
    </w:p>
    <w:p w:rsidR="00316DED" w:rsidRDefault="00EE21B6">
      <w:pPr>
        <w:pStyle w:val="BodyText"/>
        <w:rPr>
          <w:lang w:eastAsia="zh-CN"/>
        </w:rPr>
      </w:pPr>
      <w:r>
        <w:rPr>
          <w:lang w:eastAsia="zh-CN"/>
        </w:rPr>
        <w:t>基于此，财政司司长注意到，由于制造业活动低迷，日本经济面临下行压力，加之人口老龄化和国债方面的挑战，</w:t>
      </w:r>
      <w:r>
        <w:rPr>
          <w:lang w:eastAsia="zh-CN"/>
        </w:rPr>
        <w:t>2019</w:t>
      </w:r>
      <w:r>
        <w:rPr>
          <w:lang w:eastAsia="zh-CN"/>
        </w:rPr>
        <w:t>年美国经济增长放缓，而欧元区经济增长轻微。</w:t>
      </w:r>
    </w:p>
    <w:p w:rsidR="00316DED" w:rsidRDefault="00EE21B6">
      <w:pPr>
        <w:pStyle w:val="BodyText"/>
        <w:rPr>
          <w:lang w:eastAsia="zh-CN"/>
        </w:rPr>
      </w:pPr>
      <w:r>
        <w:rPr>
          <w:lang w:eastAsia="zh-CN"/>
        </w:rPr>
        <w:t>相比之下，财政司司长预计在中、长期，东盟的经济将会稳健增长，特别是考虑到东盟的新兴经济体内部需求强韧。</w:t>
      </w:r>
    </w:p>
    <w:p w:rsidR="00316DED" w:rsidRDefault="00EE21B6">
      <w:pPr>
        <w:pStyle w:val="BodyText"/>
        <w:rPr>
          <w:lang w:eastAsia="zh-CN"/>
        </w:rPr>
      </w:pPr>
      <w:r>
        <w:rPr>
          <w:lang w:eastAsia="zh-CN"/>
        </w:rPr>
        <w:t xml:space="preserve">IV. </w:t>
      </w:r>
      <w:r>
        <w:rPr>
          <w:lang w:eastAsia="zh-CN"/>
        </w:rPr>
        <w:t>发展多元经济</w:t>
      </w:r>
    </w:p>
    <w:p w:rsidR="00316DED" w:rsidRDefault="00EE21B6">
      <w:pPr>
        <w:pStyle w:val="BodyText"/>
        <w:rPr>
          <w:lang w:eastAsia="zh-CN"/>
        </w:rPr>
      </w:pPr>
      <w:r>
        <w:rPr>
          <w:lang w:eastAsia="zh-CN"/>
        </w:rPr>
        <w:t>以下是预算案中关于金融服务、</w:t>
      </w:r>
      <w:r>
        <w:rPr>
          <w:lang w:eastAsia="zh-CN"/>
        </w:rPr>
        <w:t>5G</w:t>
      </w:r>
      <w:r>
        <w:rPr>
          <w:lang w:eastAsia="zh-CN"/>
        </w:rPr>
        <w:t>基础设施、专业服务、贸易、创科以及关于大湾区和一带一路倡议的相关说明。</w:t>
      </w:r>
    </w:p>
    <w:p w:rsidR="00316DED" w:rsidRDefault="00EE21B6">
      <w:pPr>
        <w:pStyle w:val="BodyText"/>
        <w:rPr>
          <w:lang w:eastAsia="zh-CN"/>
        </w:rPr>
      </w:pPr>
      <w:r>
        <w:rPr>
          <w:lang w:eastAsia="zh-CN"/>
        </w:rPr>
        <w:t xml:space="preserve">a. </w:t>
      </w:r>
      <w:r>
        <w:rPr>
          <w:lang w:eastAsia="zh-CN"/>
        </w:rPr>
        <w:t>金融服务</w:t>
      </w:r>
    </w:p>
    <w:p w:rsidR="00316DED" w:rsidRDefault="00EE21B6">
      <w:pPr>
        <w:pStyle w:val="BodyText"/>
        <w:rPr>
          <w:lang w:eastAsia="zh-CN"/>
        </w:rPr>
      </w:pPr>
      <w:r>
        <w:rPr>
          <w:lang w:eastAsia="zh-CN"/>
        </w:rPr>
        <w:t>香港一直致力提升其作为国际金融中心的竞争力，强调会继续致力确保香港的监管框架与创新齐头并进，管理系统性风险，保障投资者。</w:t>
      </w:r>
    </w:p>
    <w:p w:rsidR="00316DED" w:rsidRDefault="00EE21B6">
      <w:pPr>
        <w:pStyle w:val="BodyText"/>
        <w:rPr>
          <w:lang w:eastAsia="zh-CN"/>
        </w:rPr>
      </w:pPr>
      <w:r>
        <w:rPr>
          <w:lang w:eastAsia="zh-CN"/>
        </w:rPr>
        <w:t>预算案演辞的主要内容如下：</w:t>
      </w:r>
    </w:p>
    <w:p w:rsidR="00316DED" w:rsidRDefault="00EE21B6">
      <w:pPr>
        <w:pStyle w:val="Compact"/>
        <w:numPr>
          <w:ilvl w:val="0"/>
          <w:numId w:val="5"/>
        </w:numPr>
        <w:rPr>
          <w:lang w:eastAsia="zh-CN"/>
        </w:rPr>
      </w:pPr>
      <w:r>
        <w:rPr>
          <w:lang w:eastAsia="zh-CN"/>
        </w:rPr>
        <w:t>建议宽免在香港上市交易所交易基金的市场庄家在参与发行及赎回交易所交易基金单位的过程中的股票买卖印花税，降低交易成本，推动香港交易所交易基金市场的发展；</w:t>
      </w:r>
    </w:p>
    <w:p w:rsidR="00316DED" w:rsidRDefault="00EE21B6">
      <w:pPr>
        <w:pStyle w:val="Compact"/>
        <w:numPr>
          <w:ilvl w:val="0"/>
          <w:numId w:val="5"/>
        </w:numPr>
        <w:rPr>
          <w:lang w:eastAsia="zh-CN"/>
        </w:rPr>
      </w:pPr>
      <w:r>
        <w:rPr>
          <w:lang w:eastAsia="zh-CN"/>
        </w:rPr>
        <w:t>在未来五年发行总值</w:t>
      </w:r>
      <w:r>
        <w:rPr>
          <w:lang w:eastAsia="zh-CN"/>
        </w:rPr>
        <w:t>600</w:t>
      </w:r>
      <w:r>
        <w:rPr>
          <w:lang w:eastAsia="zh-CN"/>
        </w:rPr>
        <w:t>亿港元的绿色债券，继续发展香港作为绿色金融中心的地位；</w:t>
      </w:r>
    </w:p>
    <w:p w:rsidR="00316DED" w:rsidRDefault="00EE21B6">
      <w:pPr>
        <w:pStyle w:val="Compact"/>
        <w:numPr>
          <w:ilvl w:val="0"/>
          <w:numId w:val="5"/>
        </w:numPr>
        <w:rPr>
          <w:lang w:eastAsia="zh-CN"/>
        </w:rPr>
      </w:pPr>
      <w:r>
        <w:rPr>
          <w:lang w:eastAsia="zh-CN"/>
        </w:rPr>
        <w:t>今年进一步发行通胀挂钩债券，发展零售债券市场；</w:t>
      </w:r>
    </w:p>
    <w:p w:rsidR="00316DED" w:rsidRDefault="00EE21B6">
      <w:pPr>
        <w:pStyle w:val="Compact"/>
        <w:numPr>
          <w:ilvl w:val="0"/>
          <w:numId w:val="5"/>
        </w:numPr>
        <w:rPr>
          <w:lang w:eastAsia="zh-CN"/>
        </w:rPr>
      </w:pPr>
      <w:r>
        <w:rPr>
          <w:lang w:eastAsia="zh-CN"/>
        </w:rPr>
        <w:t>继续发行银色债券，为</w:t>
      </w:r>
      <w:r>
        <w:rPr>
          <w:lang w:eastAsia="zh-CN"/>
        </w:rPr>
        <w:t>65</w:t>
      </w:r>
      <w:r>
        <w:rPr>
          <w:lang w:eastAsia="zh-CN"/>
        </w:rPr>
        <w:t>岁以上的老年人提供更合适的投资产品，开拓银色市场；</w:t>
      </w:r>
    </w:p>
    <w:p w:rsidR="00316DED" w:rsidRDefault="00EE21B6">
      <w:pPr>
        <w:pStyle w:val="Compact"/>
        <w:numPr>
          <w:ilvl w:val="0"/>
          <w:numId w:val="5"/>
        </w:numPr>
        <w:rPr>
          <w:lang w:eastAsia="zh-CN"/>
        </w:rPr>
      </w:pPr>
      <w:r>
        <w:rPr>
          <w:lang w:eastAsia="zh-CN"/>
        </w:rPr>
        <w:t>建议对在香港营运的私募基金所发行的附带权益给予税务宽减（须符合若干条件），以促进香港私募基金的发展；</w:t>
      </w:r>
    </w:p>
    <w:p w:rsidR="00316DED" w:rsidRDefault="00EE21B6">
      <w:pPr>
        <w:pStyle w:val="Compact"/>
        <w:numPr>
          <w:ilvl w:val="0"/>
          <w:numId w:val="5"/>
        </w:numPr>
        <w:rPr>
          <w:lang w:eastAsia="zh-CN"/>
        </w:rPr>
      </w:pPr>
      <w:r>
        <w:rPr>
          <w:lang w:eastAsia="zh-CN"/>
        </w:rPr>
        <w:t>计划加强香港的打击洗钱及恐怖分子资金筹集制度，将虚拟货币服务提供者和贵金属、宝石和珠宝交易商纳入规管框架；及</w:t>
      </w:r>
    </w:p>
    <w:p w:rsidR="00316DED" w:rsidRDefault="00EE21B6">
      <w:pPr>
        <w:pStyle w:val="Compact"/>
        <w:numPr>
          <w:ilvl w:val="0"/>
          <w:numId w:val="5"/>
        </w:numPr>
        <w:rPr>
          <w:lang w:eastAsia="zh-CN"/>
        </w:rPr>
      </w:pPr>
      <w:r>
        <w:rPr>
          <w:lang w:eastAsia="zh-CN"/>
        </w:rPr>
        <w:t>继续推行最新的国际银行业监管标准，以保障香港的金融稳定。</w:t>
      </w:r>
    </w:p>
    <w:p w:rsidR="00316DED" w:rsidRDefault="00EE21B6">
      <w:pPr>
        <w:pStyle w:val="FirstParagraph"/>
        <w:rPr>
          <w:lang w:eastAsia="zh-CN"/>
        </w:rPr>
      </w:pPr>
      <w:r>
        <w:rPr>
          <w:lang w:eastAsia="zh-CN"/>
        </w:rPr>
        <w:t>2016</w:t>
      </w:r>
      <w:r>
        <w:rPr>
          <w:lang w:eastAsia="zh-CN"/>
        </w:rPr>
        <w:t>年，政府设立未来基金</w:t>
      </w:r>
      <w:hyperlink w:anchor="_ftn4">
        <w:r>
          <w:rPr>
            <w:lang w:eastAsia="zh-CN"/>
          </w:rPr>
          <w:t>[4]</w:t>
        </w:r>
      </w:hyperlink>
      <w:r>
        <w:rPr>
          <w:lang w:eastAsia="zh-CN"/>
        </w:rPr>
        <w:t>，已纳入财政司司长的最新政府财政预算案</w:t>
      </w:r>
      <w:hyperlink w:anchor="_ftn5">
        <w:r>
          <w:rPr>
            <w:lang w:eastAsia="zh-CN"/>
          </w:rPr>
          <w:t>[5]</w:t>
        </w:r>
      </w:hyperlink>
      <w:r>
        <w:rPr>
          <w:lang w:eastAsia="zh-CN"/>
        </w:rPr>
        <w:t>中，他会邀请多位资深财经界人士，就基金的投资策略和组合作出建议，争取较高回报的同时，巩</w:t>
      </w:r>
    </w:p>
    <w:p w:rsidR="00316DED" w:rsidRDefault="00EE21B6">
      <w:pPr>
        <w:pStyle w:val="BodyText"/>
        <w:rPr>
          <w:lang w:eastAsia="zh-CN"/>
        </w:rPr>
      </w:pPr>
      <w:r>
        <w:rPr>
          <w:lang w:eastAsia="zh-CN"/>
        </w:rPr>
        <w:t>固香港作为金融、商贸和创科中心的地位。</w:t>
      </w:r>
    </w:p>
    <w:p w:rsidR="00316DED" w:rsidRDefault="00EE21B6">
      <w:pPr>
        <w:pStyle w:val="BodyText"/>
        <w:rPr>
          <w:lang w:eastAsia="zh-CN"/>
        </w:rPr>
      </w:pPr>
      <w:r>
        <w:rPr>
          <w:lang w:eastAsia="zh-CN"/>
        </w:rPr>
        <w:lastRenderedPageBreak/>
        <w:t>其后，一个小组提出建议，包括建议拨出部分未来基金，设立香港增长投资组合，直接投资与香港有关的项目。</w:t>
      </w:r>
    </w:p>
    <w:p w:rsidR="00316DED" w:rsidRDefault="00EE21B6">
      <w:pPr>
        <w:pStyle w:val="BodyText"/>
        <w:rPr>
          <w:lang w:eastAsia="zh-CN"/>
        </w:rPr>
      </w:pPr>
      <w:r>
        <w:rPr>
          <w:lang w:eastAsia="zh-CN"/>
        </w:rPr>
        <w:t>财政司司长在预算案中概述，他已接受有关建议，并会开始为落实建议作准备。</w:t>
      </w:r>
    </w:p>
    <w:p w:rsidR="00316DED" w:rsidRDefault="00EE21B6">
      <w:pPr>
        <w:pStyle w:val="BodyText"/>
        <w:rPr>
          <w:lang w:eastAsia="zh-CN"/>
        </w:rPr>
      </w:pPr>
      <w:r>
        <w:rPr>
          <w:lang w:eastAsia="zh-CN"/>
        </w:rPr>
        <w:t xml:space="preserve">b. 5G </w:t>
      </w:r>
      <w:r>
        <w:rPr>
          <w:lang w:eastAsia="zh-CN"/>
        </w:rPr>
        <w:t>基础设施</w:t>
      </w:r>
    </w:p>
    <w:p w:rsidR="00316DED" w:rsidRDefault="00EE21B6">
      <w:pPr>
        <w:pStyle w:val="BodyText"/>
        <w:rPr>
          <w:lang w:eastAsia="zh-CN"/>
        </w:rPr>
      </w:pPr>
      <w:r>
        <w:rPr>
          <w:lang w:eastAsia="zh-CN"/>
        </w:rPr>
        <w:t>财政司司长概述了创新及科技局将宣布今年的香港</w:t>
      </w:r>
      <w:r>
        <w:rPr>
          <w:lang w:eastAsia="zh-CN"/>
        </w:rPr>
        <w:t>2.0</w:t>
      </w:r>
      <w:r>
        <w:rPr>
          <w:lang w:eastAsia="zh-CN"/>
        </w:rPr>
        <w:t>智能城市蓝图，以促进智能城市发展。至于</w:t>
      </w:r>
      <w:r>
        <w:rPr>
          <w:lang w:eastAsia="zh-CN"/>
        </w:rPr>
        <w:t>5G</w:t>
      </w:r>
      <w:r>
        <w:rPr>
          <w:lang w:eastAsia="zh-CN"/>
        </w:rPr>
        <w:t>，政府将采取多管齐下的方式以促进</w:t>
      </w:r>
      <w:r>
        <w:rPr>
          <w:lang w:eastAsia="zh-CN"/>
        </w:rPr>
        <w:t>5G</w:t>
      </w:r>
      <w:r>
        <w:rPr>
          <w:lang w:eastAsia="zh-CN"/>
        </w:rPr>
        <w:t>网络的发展和应用，包括：</w:t>
      </w:r>
    </w:p>
    <w:p w:rsidR="00316DED" w:rsidRDefault="00EE21B6">
      <w:pPr>
        <w:pStyle w:val="Compact"/>
        <w:numPr>
          <w:ilvl w:val="0"/>
          <w:numId w:val="6"/>
        </w:numPr>
        <w:rPr>
          <w:lang w:eastAsia="zh-CN"/>
        </w:rPr>
      </w:pPr>
      <w:r>
        <w:rPr>
          <w:lang w:eastAsia="zh-CN"/>
        </w:rPr>
        <w:t>推行移动网络运营商资助计划，扩展光纤网至偏远乡村；及</w:t>
      </w:r>
    </w:p>
    <w:p w:rsidR="00316DED" w:rsidRDefault="00EE21B6">
      <w:pPr>
        <w:pStyle w:val="Compact"/>
        <w:numPr>
          <w:ilvl w:val="0"/>
          <w:numId w:val="6"/>
        </w:numPr>
        <w:rPr>
          <w:lang w:eastAsia="zh-CN"/>
        </w:rPr>
      </w:pPr>
      <w:r>
        <w:rPr>
          <w:lang w:eastAsia="zh-CN"/>
        </w:rPr>
        <w:t>提供更多合适的政府物业、有遮蔽的巴士站和电话亭，供营办商设立无线电基站，以支援</w:t>
      </w:r>
      <w:r>
        <w:rPr>
          <w:lang w:eastAsia="zh-CN"/>
        </w:rPr>
        <w:t>5G</w:t>
      </w:r>
      <w:r>
        <w:rPr>
          <w:lang w:eastAsia="zh-CN"/>
        </w:rPr>
        <w:t>网络的发展。</w:t>
      </w:r>
    </w:p>
    <w:p w:rsidR="00316DED" w:rsidRDefault="00EE21B6">
      <w:pPr>
        <w:pStyle w:val="FirstParagraph"/>
        <w:rPr>
          <w:lang w:eastAsia="zh-CN"/>
        </w:rPr>
      </w:pPr>
      <w:r>
        <w:rPr>
          <w:lang w:eastAsia="zh-CN"/>
        </w:rPr>
        <w:t xml:space="preserve">c. </w:t>
      </w:r>
      <w:r>
        <w:rPr>
          <w:lang w:eastAsia="zh-CN"/>
        </w:rPr>
        <w:t>专业服务</w:t>
      </w:r>
    </w:p>
    <w:p w:rsidR="00316DED" w:rsidRDefault="00EE21B6">
      <w:pPr>
        <w:pStyle w:val="BodyText"/>
        <w:rPr>
          <w:lang w:eastAsia="zh-CN"/>
        </w:rPr>
      </w:pPr>
      <w:r>
        <w:rPr>
          <w:lang w:eastAsia="zh-CN"/>
        </w:rPr>
        <w:t>为巩固香港作为国际金融和商贸中心的地位，香港特区政府宣布香港将继续推动大湾区专业服务业的发展。</w:t>
      </w:r>
    </w:p>
    <w:p w:rsidR="00316DED" w:rsidRDefault="00EE21B6">
      <w:pPr>
        <w:pStyle w:val="BodyText"/>
        <w:rPr>
          <w:lang w:eastAsia="zh-CN"/>
        </w:rPr>
      </w:pPr>
      <w:r>
        <w:rPr>
          <w:lang w:eastAsia="zh-CN"/>
        </w:rPr>
        <w:t>财政司司长亦宣布，律政司将获拨款约</w:t>
      </w:r>
      <w:r>
        <w:rPr>
          <w:lang w:eastAsia="zh-CN"/>
        </w:rPr>
        <w:t>4.5</w:t>
      </w:r>
      <w:r>
        <w:rPr>
          <w:lang w:eastAsia="zh-CN"/>
        </w:rPr>
        <w:t>亿港元，以推行「愿景</w:t>
      </w:r>
      <w:r>
        <w:rPr>
          <w:lang w:eastAsia="zh-CN"/>
        </w:rPr>
        <w:t xml:space="preserve">2030 - </w:t>
      </w:r>
      <w:r>
        <w:rPr>
          <w:lang w:eastAsia="zh-CN"/>
        </w:rPr>
        <w:t>聚焦法治」计划，加深社会对法治概念及实践法治的认识。</w:t>
      </w:r>
    </w:p>
    <w:p w:rsidR="00316DED" w:rsidRDefault="00EE21B6">
      <w:pPr>
        <w:pStyle w:val="BodyText"/>
        <w:rPr>
          <w:lang w:eastAsia="zh-CN"/>
        </w:rPr>
      </w:pPr>
      <w:r>
        <w:rPr>
          <w:lang w:eastAsia="zh-CN"/>
        </w:rPr>
        <w:t xml:space="preserve">d. </w:t>
      </w:r>
      <w:r>
        <w:rPr>
          <w:lang w:eastAsia="zh-CN"/>
        </w:rPr>
        <w:t>贸易</w:t>
      </w:r>
    </w:p>
    <w:p w:rsidR="00316DED" w:rsidRDefault="00EE21B6">
      <w:pPr>
        <w:pStyle w:val="BodyText"/>
        <w:rPr>
          <w:lang w:eastAsia="zh-CN"/>
        </w:rPr>
      </w:pPr>
      <w:r>
        <w:rPr>
          <w:lang w:eastAsia="zh-CN"/>
        </w:rPr>
        <w:t>在贸易方面，政府宣布会再拨出</w:t>
      </w:r>
      <w:r>
        <w:rPr>
          <w:lang w:eastAsia="zh-CN"/>
        </w:rPr>
        <w:t>1.5</w:t>
      </w:r>
      <w:r>
        <w:rPr>
          <w:lang w:eastAsia="zh-CN"/>
        </w:rPr>
        <w:t>亿港元资助贸易发展局举办推广香港的活动。防疫抗疫基金亦拨出资源，资助企业出席贸易发展局举办的会议和展览，以及出席在香港会议展览中心和亚洲国际博览馆举办的会议和展览。</w:t>
      </w:r>
    </w:p>
    <w:p w:rsidR="00316DED" w:rsidRDefault="00EE21B6">
      <w:pPr>
        <w:pStyle w:val="BodyText"/>
        <w:rPr>
          <w:lang w:eastAsia="zh-CN"/>
        </w:rPr>
      </w:pPr>
      <w:r>
        <w:rPr>
          <w:lang w:eastAsia="zh-CN"/>
        </w:rPr>
        <w:t>这些措施旨在重新建立国际社会对香港作为亚洲商贸中心的信心。</w:t>
      </w:r>
    </w:p>
    <w:p w:rsidR="00316DED" w:rsidRDefault="00EE21B6">
      <w:pPr>
        <w:pStyle w:val="BodyText"/>
        <w:rPr>
          <w:lang w:eastAsia="zh-CN"/>
        </w:rPr>
      </w:pPr>
      <w:r>
        <w:rPr>
          <w:lang w:eastAsia="zh-CN"/>
        </w:rPr>
        <w:t xml:space="preserve">e. </w:t>
      </w:r>
      <w:r>
        <w:rPr>
          <w:lang w:eastAsia="zh-CN"/>
        </w:rPr>
        <w:t>创科</w:t>
      </w:r>
    </w:p>
    <w:p w:rsidR="00316DED" w:rsidRDefault="00EE21B6">
      <w:pPr>
        <w:pStyle w:val="BodyText"/>
        <w:rPr>
          <w:lang w:eastAsia="zh-CN"/>
        </w:rPr>
      </w:pPr>
      <w:r>
        <w:rPr>
          <w:lang w:eastAsia="zh-CN"/>
        </w:rPr>
        <w:t>预算案强调创科对于未来经济发展的重要性。</w:t>
      </w:r>
    </w:p>
    <w:p w:rsidR="00316DED" w:rsidRDefault="00EE21B6">
      <w:pPr>
        <w:pStyle w:val="BodyText"/>
        <w:rPr>
          <w:lang w:eastAsia="zh-CN"/>
        </w:rPr>
      </w:pPr>
      <w:r>
        <w:rPr>
          <w:lang w:eastAsia="zh-CN"/>
        </w:rPr>
        <w:t>特别值得注意的是，香港特区政府将会：</w:t>
      </w:r>
    </w:p>
    <w:p w:rsidR="00316DED" w:rsidRDefault="00EE21B6">
      <w:pPr>
        <w:pStyle w:val="Compact"/>
        <w:numPr>
          <w:ilvl w:val="0"/>
          <w:numId w:val="7"/>
        </w:numPr>
        <w:rPr>
          <w:lang w:eastAsia="zh-CN"/>
        </w:rPr>
      </w:pPr>
      <w:r>
        <w:rPr>
          <w:lang w:eastAsia="zh-CN"/>
        </w:rPr>
        <w:t>继续透过创新和科技基金，为企业符合资格的研发开支提供更多的税收减免，并资助本地的研发工作；</w:t>
      </w:r>
    </w:p>
    <w:p w:rsidR="00316DED" w:rsidRDefault="00EE21B6">
      <w:pPr>
        <w:pStyle w:val="Compact"/>
        <w:numPr>
          <w:ilvl w:val="0"/>
          <w:numId w:val="7"/>
        </w:numPr>
        <w:rPr>
          <w:lang w:eastAsia="zh-CN"/>
        </w:rPr>
      </w:pPr>
      <w:r>
        <w:rPr>
          <w:lang w:eastAsia="zh-CN"/>
        </w:rPr>
        <w:t>下个月，公共机构试验计划的范围将扩大至所有在香港进行研发活动的科技公司；及</w:t>
      </w:r>
    </w:p>
    <w:p w:rsidR="00316DED" w:rsidRDefault="00EE21B6">
      <w:pPr>
        <w:pStyle w:val="Compact"/>
        <w:numPr>
          <w:ilvl w:val="0"/>
          <w:numId w:val="7"/>
        </w:numPr>
        <w:rPr>
          <w:lang w:eastAsia="zh-CN"/>
        </w:rPr>
      </w:pPr>
      <w:r>
        <w:rPr>
          <w:lang w:eastAsia="zh-CN"/>
        </w:rPr>
        <w:t>向创新和科技基金注资</w:t>
      </w:r>
      <w:r>
        <w:rPr>
          <w:lang w:eastAsia="zh-CN"/>
        </w:rPr>
        <w:t>20</w:t>
      </w:r>
      <w:r>
        <w:rPr>
          <w:lang w:eastAsia="zh-CN"/>
        </w:rPr>
        <w:t>亿港元，以推行</w:t>
      </w:r>
      <w:r>
        <w:rPr>
          <w:lang w:eastAsia="zh-CN"/>
        </w:rPr>
        <w:t>“</w:t>
      </w:r>
      <w:r>
        <w:rPr>
          <w:lang w:eastAsia="zh-CN"/>
        </w:rPr>
        <w:t>再工业化资助计划</w:t>
      </w:r>
      <w:r>
        <w:rPr>
          <w:lang w:eastAsia="zh-CN"/>
        </w:rPr>
        <w:t>”</w:t>
      </w:r>
      <w:r>
        <w:rPr>
          <w:lang w:eastAsia="zh-CN"/>
        </w:rPr>
        <w:t>，为制造商提供配对资助，在香港设立新的智能生产线。</w:t>
      </w:r>
    </w:p>
    <w:p w:rsidR="00316DED" w:rsidRDefault="00EE21B6">
      <w:pPr>
        <w:pStyle w:val="FirstParagraph"/>
        <w:rPr>
          <w:lang w:eastAsia="zh-CN"/>
        </w:rPr>
      </w:pPr>
      <w:r>
        <w:rPr>
          <w:lang w:eastAsia="zh-CN"/>
        </w:rPr>
        <w:t xml:space="preserve">f. </w:t>
      </w:r>
      <w:r>
        <w:rPr>
          <w:lang w:eastAsia="zh-CN"/>
        </w:rPr>
        <w:t>大湾区和一带一路倡议</w:t>
      </w:r>
    </w:p>
    <w:p w:rsidR="00316DED" w:rsidRDefault="00EE21B6">
      <w:pPr>
        <w:pStyle w:val="BodyText"/>
        <w:rPr>
          <w:lang w:eastAsia="zh-CN"/>
        </w:rPr>
      </w:pPr>
      <w:r>
        <w:rPr>
          <w:lang w:eastAsia="zh-CN"/>
        </w:rPr>
        <w:t>在大湾区方面，预算案中指出，香港与中国大陆就建立双向财富管理联系计划的讨论已取得良好进展，并强调双方会尽快落实有关计划。</w:t>
      </w:r>
    </w:p>
    <w:p w:rsidR="00316DED" w:rsidRDefault="00EE21B6">
      <w:pPr>
        <w:pStyle w:val="BodyText"/>
        <w:rPr>
          <w:lang w:eastAsia="zh-CN"/>
        </w:rPr>
      </w:pPr>
      <w:r>
        <w:rPr>
          <w:lang w:eastAsia="zh-CN"/>
        </w:rPr>
        <w:t>预算案还指出，将继续（与业界和大陆当局）探讨拓宽跨境人民币资金双向流动的渠道。</w:t>
      </w:r>
    </w:p>
    <w:p w:rsidR="00316DED" w:rsidRDefault="00EE21B6">
      <w:pPr>
        <w:pStyle w:val="BodyText"/>
        <w:rPr>
          <w:lang w:eastAsia="zh-CN"/>
        </w:rPr>
      </w:pPr>
      <w:r>
        <w:rPr>
          <w:lang w:eastAsia="zh-CN"/>
        </w:rPr>
        <w:t>至于一带一路倡议，预算案指出香港特区政府将继续支持本地企业和专业服务部门，并与大陆企业一同迈向世界，开拓海外业务，加强与海外市场的联系，抓紧一带一路倡议带来的机遇。</w:t>
      </w:r>
    </w:p>
    <w:p w:rsidR="00316DED" w:rsidRDefault="00EE21B6">
      <w:pPr>
        <w:pStyle w:val="BodyText"/>
        <w:rPr>
          <w:lang w:eastAsia="zh-CN"/>
        </w:rPr>
      </w:pPr>
      <w:r>
        <w:rPr>
          <w:lang w:eastAsia="zh-CN"/>
        </w:rPr>
        <w:t xml:space="preserve">V. </w:t>
      </w:r>
      <w:r>
        <w:rPr>
          <w:lang w:eastAsia="zh-CN"/>
        </w:rPr>
        <w:t>应对目前挑战</w:t>
      </w:r>
      <w:r w:rsidR="0087563C">
        <w:rPr>
          <w:rFonts w:hint="eastAsia"/>
          <w:lang w:eastAsia="zh-CN"/>
        </w:rPr>
        <w:t>的措施</w:t>
      </w:r>
    </w:p>
    <w:p w:rsidR="00316DED" w:rsidRDefault="00EE21B6">
      <w:pPr>
        <w:pStyle w:val="BodyText"/>
        <w:rPr>
          <w:lang w:eastAsia="zh-CN"/>
        </w:rPr>
      </w:pPr>
      <w:r>
        <w:rPr>
          <w:lang w:eastAsia="zh-CN"/>
        </w:rPr>
        <w:t>财政司司长概述将采取的措施包括</w:t>
      </w:r>
      <w:r>
        <w:rPr>
          <w:lang w:eastAsia="zh-CN"/>
        </w:rPr>
        <w:t>:</w:t>
      </w:r>
    </w:p>
    <w:p w:rsidR="00316DED" w:rsidRDefault="00EE21B6">
      <w:pPr>
        <w:pStyle w:val="Compact"/>
        <w:numPr>
          <w:ilvl w:val="0"/>
          <w:numId w:val="8"/>
        </w:numPr>
        <w:rPr>
          <w:lang w:eastAsia="zh-CN"/>
        </w:rPr>
      </w:pPr>
      <w:r>
        <w:rPr>
          <w:lang w:eastAsia="zh-CN"/>
        </w:rPr>
        <w:t>撑企业、保就业</w:t>
      </w:r>
      <w:r w:rsidR="0087563C">
        <w:rPr>
          <w:rFonts w:hint="eastAsia"/>
          <w:lang w:eastAsia="zh-CN"/>
        </w:rPr>
        <w:t>的措施</w:t>
      </w:r>
      <w:r>
        <w:rPr>
          <w:lang w:eastAsia="zh-CN"/>
        </w:rPr>
        <w:t>；</w:t>
      </w:r>
    </w:p>
    <w:p w:rsidR="00316DED" w:rsidRDefault="00EE21B6">
      <w:pPr>
        <w:pStyle w:val="Compact"/>
        <w:numPr>
          <w:ilvl w:val="0"/>
          <w:numId w:val="8"/>
        </w:numPr>
      </w:pPr>
      <w:r>
        <w:lastRenderedPageBreak/>
        <w:t>支援劳工；及</w:t>
      </w:r>
    </w:p>
    <w:p w:rsidR="00316DED" w:rsidRDefault="00EE21B6">
      <w:pPr>
        <w:pStyle w:val="Compact"/>
        <w:numPr>
          <w:ilvl w:val="0"/>
          <w:numId w:val="8"/>
        </w:numPr>
      </w:pPr>
      <w:r>
        <w:t>纾解民困。</w:t>
      </w:r>
    </w:p>
    <w:p w:rsidR="00316DED" w:rsidRDefault="00EE21B6">
      <w:pPr>
        <w:pStyle w:val="FirstParagraph"/>
        <w:rPr>
          <w:lang w:eastAsia="zh-CN"/>
        </w:rPr>
      </w:pPr>
      <w:r>
        <w:rPr>
          <w:lang w:eastAsia="zh-CN"/>
        </w:rPr>
        <w:t>这将涉及采取新的纾困措施和继续执行概述如下的现行措施。</w:t>
      </w:r>
    </w:p>
    <w:p w:rsidR="00316DED" w:rsidRDefault="00EE21B6">
      <w:pPr>
        <w:pStyle w:val="BodyText"/>
        <w:rPr>
          <w:lang w:eastAsia="zh-CN"/>
        </w:rPr>
      </w:pPr>
      <w:r>
        <w:rPr>
          <w:lang w:eastAsia="zh-CN"/>
        </w:rPr>
        <w:t xml:space="preserve">a. </w:t>
      </w:r>
      <w:r>
        <w:rPr>
          <w:lang w:eastAsia="zh-CN"/>
        </w:rPr>
        <w:t>撑企业、保就业</w:t>
      </w:r>
    </w:p>
    <w:p w:rsidR="00316DED" w:rsidRDefault="00EE21B6">
      <w:pPr>
        <w:pStyle w:val="BodyText"/>
        <w:rPr>
          <w:lang w:eastAsia="zh-CN"/>
        </w:rPr>
      </w:pPr>
      <w:r>
        <w:rPr>
          <w:lang w:eastAsia="zh-CN"/>
        </w:rPr>
        <w:t>香港特区政府将推出下列新措施撑企业、保就业（约</w:t>
      </w:r>
      <w:r>
        <w:rPr>
          <w:lang w:eastAsia="zh-CN"/>
        </w:rPr>
        <w:t>300</w:t>
      </w:r>
      <w:r>
        <w:rPr>
          <w:lang w:eastAsia="zh-CN"/>
        </w:rPr>
        <w:t>万名工人），总值</w:t>
      </w:r>
      <w:r>
        <w:rPr>
          <w:lang w:eastAsia="zh-CN"/>
        </w:rPr>
        <w:t>183</w:t>
      </w:r>
      <w:r>
        <w:rPr>
          <w:lang w:eastAsia="zh-CN"/>
        </w:rPr>
        <w:t>亿港元。</w:t>
      </w:r>
    </w:p>
    <w:tbl>
      <w:tblPr>
        <w:tblW w:w="10479" w:type="dxa"/>
        <w:tblInd w:w="-8" w:type="dxa"/>
        <w:shd w:val="clear" w:color="auto" w:fill="FFFFFF"/>
        <w:tblLayout w:type="fixed"/>
        <w:tblCellMar>
          <w:top w:w="180" w:type="dxa"/>
          <w:left w:w="123" w:type="dxa"/>
          <w:bottom w:w="180" w:type="dxa"/>
          <w:right w:w="123" w:type="dxa"/>
        </w:tblCellMar>
        <w:tblLook w:val="04A0" w:firstRow="1" w:lastRow="0" w:firstColumn="1" w:lastColumn="0" w:noHBand="0" w:noVBand="1"/>
      </w:tblPr>
      <w:tblGrid>
        <w:gridCol w:w="1551"/>
        <w:gridCol w:w="5650"/>
        <w:gridCol w:w="3278"/>
      </w:tblGrid>
      <w:tr w:rsidR="009E05DA" w:rsidRPr="00981A89" w:rsidTr="00EE21B6">
        <w:trPr>
          <w:trHeight w:val="340"/>
        </w:trPr>
        <w:tc>
          <w:tcPr>
            <w:tcW w:w="740" w:type="pct"/>
            <w:tcBorders>
              <w:top w:val="single" w:sz="6" w:space="0" w:color="000000"/>
              <w:left w:val="single" w:sz="6" w:space="0" w:color="000000"/>
              <w:bottom w:val="single" w:sz="6" w:space="0" w:color="000000"/>
              <w:right w:val="single" w:sz="6" w:space="0" w:color="000000"/>
            </w:tcBorders>
            <w:shd w:val="clear" w:color="auto" w:fill="FFFFFF"/>
            <w:tcMar>
              <w:top w:w="180" w:type="dxa"/>
              <w:left w:w="123" w:type="dxa"/>
              <w:bottom w:w="180" w:type="dxa"/>
              <w:right w:w="123" w:type="dxa"/>
            </w:tcMar>
            <w:vAlign w:val="center"/>
          </w:tcPr>
          <w:p w:rsidR="009E05DA" w:rsidRPr="00CD1D21" w:rsidRDefault="009E05DA" w:rsidP="006E4123">
            <w:pPr>
              <w:pStyle w:val="NormalWeb"/>
              <w:widowControl/>
              <w:adjustRightInd w:val="0"/>
              <w:snapToGrid w:val="0"/>
              <w:spacing w:beforeAutospacing="0" w:afterAutospacing="0" w:line="480" w:lineRule="auto"/>
              <w:ind w:left="54"/>
              <w:jc w:val="center"/>
              <w:textAlignment w:val="baseline"/>
              <w:rPr>
                <w:rFonts w:ascii="SimSun" w:eastAsia="SimSun" w:hAnsi="SimSun" w:cstheme="minorEastAsia"/>
                <w:sz w:val="22"/>
                <w:szCs w:val="22"/>
              </w:rPr>
            </w:pPr>
            <w:r w:rsidRPr="00CD1D21">
              <w:rPr>
                <w:rStyle w:val="Strong"/>
                <w:rFonts w:ascii="SimSun" w:eastAsia="SimSun" w:hAnsi="SimSun" w:cstheme="minorEastAsia" w:hint="eastAsia"/>
                <w:color w:val="000000"/>
                <w:szCs w:val="22"/>
              </w:rPr>
              <w:t>措施</w:t>
            </w:r>
          </w:p>
        </w:tc>
        <w:tc>
          <w:tcPr>
            <w:tcW w:w="2696" w:type="pct"/>
            <w:tcBorders>
              <w:top w:val="single" w:sz="6" w:space="0" w:color="000000"/>
              <w:left w:val="single" w:sz="6" w:space="0" w:color="000000"/>
              <w:bottom w:val="single" w:sz="6" w:space="0" w:color="000000"/>
              <w:right w:val="single" w:sz="6" w:space="0" w:color="000000"/>
            </w:tcBorders>
            <w:shd w:val="clear" w:color="auto" w:fill="FFFFFF"/>
            <w:tcMar>
              <w:top w:w="180" w:type="dxa"/>
              <w:left w:w="123" w:type="dxa"/>
              <w:bottom w:w="180" w:type="dxa"/>
              <w:right w:w="123" w:type="dxa"/>
            </w:tcMar>
            <w:vAlign w:val="center"/>
          </w:tcPr>
          <w:p w:rsidR="009E05DA" w:rsidRPr="00CD1D21" w:rsidRDefault="009E05DA" w:rsidP="006E4123">
            <w:pPr>
              <w:pStyle w:val="NormalWeb"/>
              <w:widowControl/>
              <w:adjustRightInd w:val="0"/>
              <w:snapToGrid w:val="0"/>
              <w:spacing w:beforeAutospacing="0" w:afterAutospacing="0" w:line="480" w:lineRule="auto"/>
              <w:ind w:left="37"/>
              <w:jc w:val="center"/>
              <w:textAlignment w:val="baseline"/>
              <w:rPr>
                <w:rFonts w:ascii="SimSun" w:eastAsia="SimSun" w:hAnsi="SimSun" w:cstheme="minorEastAsia"/>
                <w:sz w:val="22"/>
                <w:szCs w:val="22"/>
              </w:rPr>
            </w:pPr>
            <w:r w:rsidRPr="00CD1D21">
              <w:rPr>
                <w:rFonts w:ascii="SimSun" w:eastAsia="SimSun" w:hAnsi="SimSun" w:cstheme="minorEastAsia" w:hint="eastAsia"/>
                <w:b/>
                <w:bCs/>
                <w:sz w:val="22"/>
                <w:szCs w:val="22"/>
              </w:rPr>
              <w:t>详细信息</w:t>
            </w:r>
          </w:p>
        </w:tc>
        <w:tc>
          <w:tcPr>
            <w:tcW w:w="1564" w:type="pct"/>
            <w:tcBorders>
              <w:top w:val="single" w:sz="6" w:space="0" w:color="000000"/>
              <w:left w:val="single" w:sz="6" w:space="0" w:color="000000"/>
              <w:bottom w:val="single" w:sz="6" w:space="0" w:color="000000"/>
              <w:right w:val="single" w:sz="6" w:space="0" w:color="000000"/>
            </w:tcBorders>
            <w:shd w:val="clear" w:color="auto" w:fill="FFFFFF"/>
            <w:tcMar>
              <w:top w:w="180" w:type="dxa"/>
              <w:left w:w="123" w:type="dxa"/>
              <w:bottom w:w="180" w:type="dxa"/>
              <w:right w:w="123" w:type="dxa"/>
            </w:tcMar>
            <w:vAlign w:val="center"/>
          </w:tcPr>
          <w:p w:rsidR="009E05DA" w:rsidRPr="00CD1D21" w:rsidRDefault="009E05DA" w:rsidP="006E4123">
            <w:pPr>
              <w:pStyle w:val="NormalWeb"/>
              <w:widowControl/>
              <w:adjustRightInd w:val="0"/>
              <w:snapToGrid w:val="0"/>
              <w:spacing w:beforeAutospacing="0" w:afterAutospacing="0" w:line="480" w:lineRule="auto"/>
              <w:jc w:val="center"/>
              <w:textAlignment w:val="baseline"/>
              <w:rPr>
                <w:rFonts w:ascii="SimSun" w:eastAsia="SimSun" w:hAnsi="SimSun" w:cstheme="minorEastAsia"/>
                <w:sz w:val="22"/>
                <w:szCs w:val="22"/>
              </w:rPr>
            </w:pPr>
            <w:r w:rsidRPr="00CD1D21">
              <w:rPr>
                <w:rStyle w:val="Strong"/>
                <w:rFonts w:ascii="SimSun" w:eastAsia="SimSun" w:hAnsi="SimSun" w:cstheme="minorEastAsia" w:hint="eastAsia"/>
                <w:color w:val="000000"/>
                <w:szCs w:val="22"/>
              </w:rPr>
              <w:t>对政府收入的影响</w:t>
            </w:r>
          </w:p>
        </w:tc>
      </w:tr>
      <w:tr w:rsidR="009E05DA" w:rsidRPr="00981A89" w:rsidTr="00EE21B6">
        <w:trPr>
          <w:trHeight w:val="1446"/>
        </w:trPr>
        <w:tc>
          <w:tcPr>
            <w:tcW w:w="740" w:type="pct"/>
            <w:tcBorders>
              <w:top w:val="single" w:sz="6" w:space="0" w:color="000000"/>
              <w:left w:val="single" w:sz="6" w:space="0" w:color="000000"/>
              <w:bottom w:val="single" w:sz="6" w:space="0" w:color="000000"/>
              <w:right w:val="single" w:sz="6" w:space="0" w:color="000000"/>
            </w:tcBorders>
            <w:shd w:val="clear" w:color="auto" w:fill="FFFFFF"/>
            <w:tcMar>
              <w:top w:w="180" w:type="dxa"/>
              <w:left w:w="123" w:type="dxa"/>
              <w:bottom w:w="180" w:type="dxa"/>
              <w:right w:w="123" w:type="dxa"/>
            </w:tcMar>
            <w:vAlign w:val="center"/>
          </w:tcPr>
          <w:p w:rsidR="009E05DA" w:rsidRPr="00CD1D21" w:rsidRDefault="009E05DA" w:rsidP="006E4123">
            <w:pPr>
              <w:pStyle w:val="NormalWeb"/>
              <w:widowControl/>
              <w:adjustRightInd w:val="0"/>
              <w:snapToGrid w:val="0"/>
              <w:spacing w:beforeAutospacing="0" w:afterAutospacing="0" w:line="480" w:lineRule="auto"/>
              <w:ind w:left="54"/>
              <w:jc w:val="center"/>
              <w:textAlignment w:val="baseline"/>
              <w:rPr>
                <w:rFonts w:ascii="SimSun" w:eastAsia="SimSun" w:hAnsi="SimSun" w:cstheme="minorEastAsia"/>
                <w:sz w:val="22"/>
                <w:szCs w:val="22"/>
              </w:rPr>
            </w:pPr>
            <w:r w:rsidRPr="00CD1D21">
              <w:rPr>
                <w:rFonts w:ascii="SimSun" w:eastAsia="SimSun" w:hAnsi="SimSun" w:cstheme="minorEastAsia" w:hint="eastAsia"/>
                <w:color w:val="000000"/>
                <w:sz w:val="22"/>
                <w:szCs w:val="22"/>
              </w:rPr>
              <w:t>中小企业融资担保计划的特惠低息贷款</w:t>
            </w:r>
          </w:p>
        </w:tc>
        <w:tc>
          <w:tcPr>
            <w:tcW w:w="2696" w:type="pct"/>
            <w:tcBorders>
              <w:top w:val="single" w:sz="6" w:space="0" w:color="000000"/>
              <w:left w:val="single" w:sz="6" w:space="0" w:color="000000"/>
              <w:bottom w:val="single" w:sz="6" w:space="0" w:color="000000"/>
              <w:right w:val="single" w:sz="6" w:space="0" w:color="000000"/>
            </w:tcBorders>
            <w:shd w:val="clear" w:color="auto" w:fill="FFFFFF"/>
            <w:tcMar>
              <w:top w:w="180" w:type="dxa"/>
              <w:left w:w="123" w:type="dxa"/>
              <w:bottom w:w="180" w:type="dxa"/>
              <w:right w:w="123" w:type="dxa"/>
            </w:tcMar>
            <w:vAlign w:val="center"/>
          </w:tcPr>
          <w:p w:rsidR="009E05DA" w:rsidRPr="00CD1D21" w:rsidRDefault="009E05DA" w:rsidP="006E4123">
            <w:pPr>
              <w:pStyle w:val="NormalWeb"/>
              <w:widowControl/>
              <w:adjustRightInd w:val="0"/>
              <w:snapToGrid w:val="0"/>
              <w:spacing w:beforeAutospacing="0" w:afterAutospacing="0" w:line="480" w:lineRule="auto"/>
              <w:ind w:left="37"/>
              <w:jc w:val="center"/>
              <w:textAlignment w:val="baseline"/>
              <w:rPr>
                <w:rFonts w:ascii="SimSun" w:eastAsia="SimSun" w:hAnsi="SimSun" w:cstheme="minorEastAsia"/>
                <w:sz w:val="22"/>
                <w:szCs w:val="22"/>
              </w:rPr>
            </w:pPr>
            <w:r w:rsidRPr="00CD1D21">
              <w:rPr>
                <w:rFonts w:ascii="SimSun" w:eastAsia="SimSun" w:hAnsi="SimSun" w:cstheme="minorEastAsia" w:hint="eastAsia"/>
                <w:color w:val="000000"/>
                <w:sz w:val="22"/>
                <w:szCs w:val="22"/>
              </w:rPr>
              <w:t>香港特区政府将提供</w:t>
            </w:r>
            <w:r w:rsidRPr="00CD1D21">
              <w:rPr>
                <w:rFonts w:ascii="SimSun" w:eastAsia="SimSun" w:hAnsi="SimSun" w:cstheme="minorEastAsia"/>
                <w:color w:val="000000"/>
                <w:sz w:val="22"/>
                <w:szCs w:val="22"/>
              </w:rPr>
              <w:t>100%</w:t>
            </w:r>
            <w:r w:rsidRPr="00CD1D21">
              <w:rPr>
                <w:rFonts w:ascii="SimSun" w:eastAsia="SimSun" w:hAnsi="SimSun" w:cstheme="minorEastAsia" w:hint="eastAsia"/>
                <w:color w:val="000000"/>
                <w:sz w:val="22"/>
                <w:szCs w:val="22"/>
              </w:rPr>
              <w:t>担保（最高达</w:t>
            </w:r>
            <w:r w:rsidRPr="00CD1D21">
              <w:rPr>
                <w:rFonts w:ascii="SimSun" w:eastAsia="SimSun" w:hAnsi="SimSun" w:cstheme="minorEastAsia"/>
                <w:color w:val="000000"/>
                <w:sz w:val="22"/>
                <w:szCs w:val="22"/>
              </w:rPr>
              <w:t>200</w:t>
            </w:r>
            <w:r w:rsidRPr="00CD1D21">
              <w:rPr>
                <w:rFonts w:ascii="SimSun" w:eastAsia="SimSun" w:hAnsi="SimSun" w:cstheme="minorEastAsia" w:hint="eastAsia"/>
                <w:color w:val="000000"/>
                <w:sz w:val="22"/>
                <w:szCs w:val="22"/>
              </w:rPr>
              <w:t>亿港元）。</w:t>
            </w:r>
          </w:p>
          <w:p w:rsidR="009E05DA" w:rsidRPr="00CD1D21" w:rsidRDefault="009E05DA" w:rsidP="006E4123">
            <w:pPr>
              <w:pStyle w:val="NormalWeb"/>
              <w:widowControl/>
              <w:adjustRightInd w:val="0"/>
              <w:snapToGrid w:val="0"/>
              <w:spacing w:beforeAutospacing="0" w:afterAutospacing="0" w:line="480" w:lineRule="auto"/>
              <w:ind w:left="37"/>
              <w:jc w:val="center"/>
              <w:textAlignment w:val="baseline"/>
              <w:rPr>
                <w:rFonts w:ascii="SimSun" w:eastAsia="SimSun" w:hAnsi="SimSun" w:cstheme="minorEastAsia"/>
                <w:sz w:val="22"/>
                <w:szCs w:val="22"/>
              </w:rPr>
            </w:pPr>
            <w:r w:rsidRPr="00CD1D21">
              <w:rPr>
                <w:rFonts w:ascii="SimSun" w:eastAsia="SimSun" w:hAnsi="SimSun" w:cstheme="minorEastAsia" w:hint="eastAsia"/>
                <w:color w:val="000000"/>
                <w:sz w:val="22"/>
                <w:szCs w:val="22"/>
              </w:rPr>
              <w:t>申请期限</w:t>
            </w:r>
            <w:r w:rsidRPr="00CD1D21">
              <w:rPr>
                <w:rFonts w:ascii="SimSun" w:eastAsia="SimSun" w:hAnsi="SimSun" w:cstheme="minorEastAsia"/>
                <w:color w:val="000000"/>
                <w:sz w:val="22"/>
                <w:szCs w:val="22"/>
              </w:rPr>
              <w:t>-6</w:t>
            </w:r>
            <w:r w:rsidRPr="00CD1D21">
              <w:rPr>
                <w:rFonts w:ascii="SimSun" w:eastAsia="SimSun" w:hAnsi="SimSun" w:cstheme="minorEastAsia" w:hint="eastAsia"/>
                <w:color w:val="000000"/>
                <w:sz w:val="22"/>
                <w:szCs w:val="22"/>
              </w:rPr>
              <w:t>个月。</w:t>
            </w:r>
          </w:p>
          <w:p w:rsidR="009E05DA" w:rsidRPr="00CD1D21" w:rsidRDefault="009E05DA" w:rsidP="006E4123">
            <w:pPr>
              <w:pStyle w:val="NormalWeb"/>
              <w:widowControl/>
              <w:adjustRightInd w:val="0"/>
              <w:snapToGrid w:val="0"/>
              <w:spacing w:beforeAutospacing="0" w:afterAutospacing="0" w:line="480" w:lineRule="auto"/>
              <w:ind w:left="37"/>
              <w:jc w:val="center"/>
              <w:textAlignment w:val="baseline"/>
              <w:rPr>
                <w:rFonts w:ascii="SimSun" w:eastAsia="SimSun" w:hAnsi="SimSun" w:cstheme="minorEastAsia"/>
                <w:color w:val="000000"/>
                <w:sz w:val="22"/>
                <w:szCs w:val="22"/>
              </w:rPr>
            </w:pPr>
            <w:r w:rsidRPr="00CD1D21">
              <w:rPr>
                <w:rFonts w:ascii="SimSun" w:eastAsia="SimSun" w:hAnsi="SimSun" w:cstheme="minorEastAsia" w:hint="eastAsia"/>
                <w:color w:val="000000"/>
                <w:sz w:val="22"/>
                <w:szCs w:val="22"/>
              </w:rPr>
              <w:t>最高贷款额</w:t>
            </w:r>
            <w:r w:rsidRPr="00CD1D21">
              <w:rPr>
                <w:rFonts w:ascii="SimSun" w:eastAsia="SimSun" w:hAnsi="SimSun" w:cstheme="minorEastAsia"/>
                <w:color w:val="000000"/>
                <w:sz w:val="22"/>
                <w:szCs w:val="22"/>
              </w:rPr>
              <w:t>-</w:t>
            </w:r>
            <w:r w:rsidRPr="00CD1D21">
              <w:rPr>
                <w:rFonts w:ascii="SimSun" w:eastAsia="SimSun" w:hAnsi="SimSun" w:cstheme="minorEastAsia" w:hint="eastAsia"/>
                <w:color w:val="000000"/>
                <w:sz w:val="22"/>
                <w:szCs w:val="22"/>
              </w:rPr>
              <w:t>基于</w:t>
            </w:r>
            <w:r w:rsidRPr="00CD1D21">
              <w:rPr>
                <w:rFonts w:ascii="SimSun" w:eastAsia="SimSun" w:hAnsi="SimSun" w:cstheme="minorEastAsia"/>
                <w:color w:val="000000"/>
                <w:sz w:val="22"/>
                <w:szCs w:val="22"/>
              </w:rPr>
              <w:t>6</w:t>
            </w:r>
            <w:r w:rsidRPr="00CD1D21">
              <w:rPr>
                <w:rFonts w:ascii="SimSun" w:eastAsia="SimSun" w:hAnsi="SimSun" w:cstheme="minorEastAsia" w:hint="eastAsia"/>
                <w:color w:val="000000"/>
                <w:sz w:val="22"/>
                <w:szCs w:val="22"/>
              </w:rPr>
              <w:t>个月的薪酬和租金。</w:t>
            </w:r>
          </w:p>
          <w:p w:rsidR="009E05DA" w:rsidRPr="00CD1D21" w:rsidRDefault="009E05DA" w:rsidP="006E4123">
            <w:pPr>
              <w:pStyle w:val="NormalWeb"/>
              <w:widowControl/>
              <w:adjustRightInd w:val="0"/>
              <w:snapToGrid w:val="0"/>
              <w:spacing w:beforeAutospacing="0" w:afterAutospacing="0" w:line="480" w:lineRule="auto"/>
              <w:ind w:left="37"/>
              <w:jc w:val="center"/>
              <w:textAlignment w:val="baseline"/>
              <w:rPr>
                <w:rFonts w:ascii="SimSun" w:eastAsia="SimSun" w:hAnsi="SimSun" w:cstheme="minorEastAsia"/>
                <w:sz w:val="22"/>
                <w:szCs w:val="22"/>
              </w:rPr>
            </w:pPr>
            <w:r w:rsidRPr="00CD1D21">
              <w:rPr>
                <w:rFonts w:ascii="SimSun" w:eastAsia="SimSun" w:hAnsi="SimSun" w:cstheme="minorEastAsia" w:hint="eastAsia"/>
                <w:color w:val="000000"/>
                <w:sz w:val="22"/>
                <w:szCs w:val="22"/>
              </w:rPr>
              <w:t>还款期限</w:t>
            </w:r>
            <w:r w:rsidRPr="00CD1D21">
              <w:rPr>
                <w:rFonts w:ascii="SimSun" w:eastAsia="SimSun" w:hAnsi="SimSun" w:cstheme="minorEastAsia"/>
                <w:color w:val="000000"/>
                <w:sz w:val="22"/>
                <w:szCs w:val="22"/>
              </w:rPr>
              <w:t>-</w:t>
            </w:r>
            <w:r w:rsidRPr="00CD1D21">
              <w:rPr>
                <w:rFonts w:ascii="SimSun" w:eastAsia="SimSun" w:hAnsi="SimSun" w:cstheme="minorEastAsia" w:hint="eastAsia"/>
                <w:color w:val="000000"/>
                <w:sz w:val="22"/>
                <w:szCs w:val="22"/>
              </w:rPr>
              <w:t>还款期限长达</w:t>
            </w:r>
            <w:r w:rsidRPr="00CD1D21">
              <w:rPr>
                <w:rFonts w:ascii="SimSun" w:eastAsia="SimSun" w:hAnsi="SimSun" w:cstheme="minorEastAsia"/>
                <w:color w:val="000000"/>
                <w:sz w:val="22"/>
                <w:szCs w:val="22"/>
              </w:rPr>
              <w:t>3</w:t>
            </w:r>
            <w:r w:rsidRPr="00CD1D21">
              <w:rPr>
                <w:rFonts w:ascii="SimSun" w:eastAsia="SimSun" w:hAnsi="SimSun" w:cstheme="minorEastAsia" w:hint="eastAsia"/>
                <w:color w:val="000000"/>
                <w:sz w:val="22"/>
                <w:szCs w:val="22"/>
              </w:rPr>
              <w:t>年，首</w:t>
            </w:r>
            <w:r w:rsidRPr="00CD1D21">
              <w:rPr>
                <w:rFonts w:ascii="SimSun" w:eastAsia="SimSun" w:hAnsi="SimSun" w:cstheme="minorEastAsia"/>
                <w:color w:val="000000"/>
                <w:sz w:val="22"/>
                <w:szCs w:val="22"/>
              </w:rPr>
              <w:t>6</w:t>
            </w:r>
            <w:r w:rsidRPr="00CD1D21">
              <w:rPr>
                <w:rFonts w:ascii="SimSun" w:eastAsia="SimSun" w:hAnsi="SimSun" w:cstheme="minorEastAsia" w:hint="eastAsia"/>
                <w:color w:val="000000"/>
                <w:sz w:val="22"/>
                <w:szCs w:val="22"/>
              </w:rPr>
              <w:t>个月可延期偿还本金，在此期间只需支付利息。</w:t>
            </w:r>
          </w:p>
        </w:tc>
        <w:tc>
          <w:tcPr>
            <w:tcW w:w="1564" w:type="pct"/>
            <w:tcBorders>
              <w:top w:val="single" w:sz="6" w:space="0" w:color="000000"/>
              <w:left w:val="single" w:sz="6" w:space="0" w:color="000000"/>
              <w:bottom w:val="single" w:sz="6" w:space="0" w:color="000000"/>
              <w:right w:val="single" w:sz="6" w:space="0" w:color="000000"/>
            </w:tcBorders>
            <w:shd w:val="clear" w:color="auto" w:fill="FFFFFF"/>
            <w:tcMar>
              <w:top w:w="180" w:type="dxa"/>
              <w:left w:w="123" w:type="dxa"/>
              <w:bottom w:w="180" w:type="dxa"/>
              <w:right w:w="123" w:type="dxa"/>
            </w:tcMar>
            <w:vAlign w:val="center"/>
          </w:tcPr>
          <w:p w:rsidR="009E05DA" w:rsidRPr="00CD1D21" w:rsidRDefault="009E05DA" w:rsidP="006E4123">
            <w:pPr>
              <w:pStyle w:val="NormalWeb"/>
              <w:widowControl/>
              <w:adjustRightInd w:val="0"/>
              <w:snapToGrid w:val="0"/>
              <w:spacing w:beforeAutospacing="0" w:afterAutospacing="0" w:line="480" w:lineRule="auto"/>
              <w:jc w:val="center"/>
              <w:textAlignment w:val="baseline"/>
              <w:rPr>
                <w:rFonts w:ascii="SimSun" w:eastAsia="SimSun" w:hAnsi="SimSun" w:cstheme="minorEastAsia"/>
                <w:sz w:val="22"/>
                <w:szCs w:val="22"/>
              </w:rPr>
            </w:pPr>
            <w:r w:rsidRPr="00CD1D21">
              <w:rPr>
                <w:rFonts w:ascii="SimSun" w:eastAsia="SimSun" w:hAnsi="SimSun" w:cstheme="minorEastAsia" w:hint="eastAsia"/>
                <w:color w:val="000000"/>
                <w:sz w:val="22"/>
                <w:szCs w:val="22"/>
              </w:rPr>
              <w:t>不适用</w:t>
            </w:r>
          </w:p>
        </w:tc>
      </w:tr>
      <w:tr w:rsidR="009E05DA" w:rsidRPr="00981A89" w:rsidTr="00EE21B6">
        <w:tc>
          <w:tcPr>
            <w:tcW w:w="740" w:type="pct"/>
            <w:tcBorders>
              <w:top w:val="single" w:sz="6" w:space="0" w:color="000000"/>
              <w:left w:val="single" w:sz="6" w:space="0" w:color="000000"/>
              <w:bottom w:val="single" w:sz="6" w:space="0" w:color="000000"/>
              <w:right w:val="single" w:sz="6" w:space="0" w:color="000000"/>
            </w:tcBorders>
            <w:shd w:val="clear" w:color="auto" w:fill="FFFFFF"/>
            <w:tcMar>
              <w:top w:w="180" w:type="dxa"/>
              <w:left w:w="123" w:type="dxa"/>
              <w:bottom w:w="180" w:type="dxa"/>
              <w:right w:w="123" w:type="dxa"/>
            </w:tcMar>
            <w:vAlign w:val="center"/>
          </w:tcPr>
          <w:p w:rsidR="009E05DA" w:rsidRPr="00CD1D21" w:rsidRDefault="009E05DA" w:rsidP="006E4123">
            <w:pPr>
              <w:pStyle w:val="NormalWeb"/>
              <w:widowControl/>
              <w:adjustRightInd w:val="0"/>
              <w:snapToGrid w:val="0"/>
              <w:spacing w:beforeAutospacing="0" w:afterAutospacing="0" w:line="480" w:lineRule="auto"/>
              <w:ind w:left="54"/>
              <w:jc w:val="center"/>
              <w:textAlignment w:val="baseline"/>
              <w:rPr>
                <w:rFonts w:ascii="SimSun" w:eastAsia="SimSun" w:hAnsi="SimSun" w:cstheme="minorEastAsia"/>
                <w:sz w:val="22"/>
                <w:szCs w:val="22"/>
              </w:rPr>
            </w:pPr>
            <w:r w:rsidRPr="00CD1D21">
              <w:rPr>
                <w:rFonts w:ascii="SimSun" w:eastAsia="SimSun" w:hAnsi="SimSun" w:cstheme="minorEastAsia" w:hint="eastAsia"/>
                <w:color w:val="000000"/>
                <w:sz w:val="22"/>
                <w:szCs w:val="22"/>
              </w:rPr>
              <w:t>宽减利得税</w:t>
            </w:r>
          </w:p>
        </w:tc>
        <w:tc>
          <w:tcPr>
            <w:tcW w:w="2696" w:type="pct"/>
            <w:tcBorders>
              <w:top w:val="single" w:sz="6" w:space="0" w:color="000000"/>
              <w:left w:val="single" w:sz="6" w:space="0" w:color="000000"/>
              <w:bottom w:val="single" w:sz="6" w:space="0" w:color="000000"/>
              <w:right w:val="single" w:sz="6" w:space="0" w:color="000000"/>
            </w:tcBorders>
            <w:shd w:val="clear" w:color="auto" w:fill="FFFFFF"/>
            <w:tcMar>
              <w:top w:w="180" w:type="dxa"/>
              <w:left w:w="123" w:type="dxa"/>
              <w:bottom w:w="180" w:type="dxa"/>
              <w:right w:w="123" w:type="dxa"/>
            </w:tcMar>
            <w:vAlign w:val="center"/>
          </w:tcPr>
          <w:p w:rsidR="009E05DA" w:rsidRPr="00CD1D21" w:rsidRDefault="009E05DA" w:rsidP="006E4123">
            <w:pPr>
              <w:pStyle w:val="NormalWeb"/>
              <w:widowControl/>
              <w:adjustRightInd w:val="0"/>
              <w:snapToGrid w:val="0"/>
              <w:spacing w:beforeAutospacing="0" w:afterAutospacing="0" w:line="480" w:lineRule="auto"/>
              <w:ind w:left="37"/>
              <w:jc w:val="center"/>
              <w:textAlignment w:val="baseline"/>
              <w:rPr>
                <w:rFonts w:ascii="SimSun" w:eastAsia="SimSun" w:hAnsi="SimSun" w:cstheme="minorEastAsia"/>
                <w:sz w:val="22"/>
                <w:szCs w:val="22"/>
              </w:rPr>
            </w:pPr>
            <w:r w:rsidRPr="00CD1D21">
              <w:rPr>
                <w:rFonts w:ascii="SimSun" w:eastAsia="SimSun" w:hAnsi="SimSun" w:cstheme="minorEastAsia" w:hint="eastAsia"/>
                <w:color w:val="000000"/>
                <w:sz w:val="22"/>
                <w:szCs w:val="22"/>
              </w:rPr>
              <w:t>宽减</w:t>
            </w:r>
            <w:r w:rsidRPr="00CD1D21">
              <w:rPr>
                <w:rFonts w:ascii="SimSun" w:eastAsia="SimSun" w:hAnsi="SimSun" w:cstheme="minorEastAsia"/>
                <w:color w:val="000000"/>
                <w:sz w:val="22"/>
                <w:szCs w:val="22"/>
              </w:rPr>
              <w:t>2019/20</w:t>
            </w:r>
            <w:r w:rsidRPr="00CD1D21">
              <w:rPr>
                <w:rFonts w:ascii="SimSun" w:eastAsia="SimSun" w:hAnsi="SimSun" w:cstheme="minorEastAsia" w:hint="eastAsia"/>
                <w:color w:val="000000"/>
                <w:sz w:val="22"/>
                <w:szCs w:val="22"/>
              </w:rPr>
              <w:t>课税年度百分之百的利得税，上限为</w:t>
            </w:r>
            <w:r w:rsidRPr="00CD1D21">
              <w:rPr>
                <w:rFonts w:ascii="SimSun" w:eastAsia="SimSun" w:hAnsi="SimSun" w:cstheme="minorEastAsia"/>
                <w:color w:val="000000"/>
                <w:sz w:val="22"/>
                <w:szCs w:val="22"/>
              </w:rPr>
              <w:t>2</w:t>
            </w:r>
            <w:r w:rsidRPr="00981A89">
              <w:rPr>
                <w:rFonts w:ascii="SimSun" w:eastAsia="SimSun" w:hAnsi="SimSun" w:cs="SimSun" w:hint="eastAsia"/>
                <w:color w:val="000000"/>
                <w:sz w:val="22"/>
                <w:szCs w:val="22"/>
              </w:rPr>
              <w:t>万</w:t>
            </w:r>
            <w:r w:rsidRPr="00CD1D21">
              <w:rPr>
                <w:rFonts w:ascii="SimSun" w:eastAsia="SimSun" w:hAnsi="SimSun" w:cstheme="minorEastAsia" w:hint="eastAsia"/>
                <w:color w:val="000000"/>
                <w:sz w:val="22"/>
                <w:szCs w:val="22"/>
              </w:rPr>
              <w:t>港元。</w:t>
            </w:r>
          </w:p>
          <w:p w:rsidR="009E05DA" w:rsidRPr="00CD1D21" w:rsidRDefault="009E05DA" w:rsidP="006E4123">
            <w:pPr>
              <w:pStyle w:val="NormalWeb"/>
              <w:widowControl/>
              <w:adjustRightInd w:val="0"/>
              <w:snapToGrid w:val="0"/>
              <w:spacing w:beforeAutospacing="0" w:afterAutospacing="0" w:line="480" w:lineRule="auto"/>
              <w:ind w:left="37"/>
              <w:jc w:val="center"/>
              <w:textAlignment w:val="baseline"/>
              <w:rPr>
                <w:rFonts w:ascii="SimSun" w:eastAsia="SimSun" w:hAnsi="SimSun" w:cstheme="minorEastAsia"/>
                <w:sz w:val="22"/>
                <w:szCs w:val="22"/>
              </w:rPr>
            </w:pPr>
            <w:r w:rsidRPr="00CD1D21">
              <w:rPr>
                <w:rFonts w:ascii="SimSun" w:eastAsia="SimSun" w:hAnsi="SimSun" w:cstheme="minorEastAsia" w:hint="eastAsia"/>
                <w:color w:val="000000"/>
                <w:sz w:val="22"/>
                <w:szCs w:val="22"/>
              </w:rPr>
              <w:t>有关扣减会在</w:t>
            </w:r>
            <w:r w:rsidRPr="00CD1D21">
              <w:rPr>
                <w:rFonts w:ascii="SimSun" w:eastAsia="SimSun" w:hAnsi="SimSun" w:cstheme="minorEastAsia"/>
                <w:color w:val="000000"/>
                <w:sz w:val="22"/>
                <w:szCs w:val="22"/>
              </w:rPr>
              <w:t>2019/20</w:t>
            </w:r>
            <w:r w:rsidRPr="00CD1D21">
              <w:rPr>
                <w:rFonts w:ascii="SimSun" w:eastAsia="SimSun" w:hAnsi="SimSun" w:cstheme="minorEastAsia" w:hint="eastAsia"/>
                <w:color w:val="000000"/>
                <w:sz w:val="22"/>
                <w:szCs w:val="22"/>
              </w:rPr>
              <w:t>课税年度的最终应缴税款反映。</w:t>
            </w:r>
          </w:p>
          <w:p w:rsidR="009E05DA" w:rsidRPr="00CD1D21" w:rsidRDefault="009E05DA" w:rsidP="006E4123">
            <w:pPr>
              <w:pStyle w:val="NormalWeb"/>
              <w:widowControl/>
              <w:adjustRightInd w:val="0"/>
              <w:snapToGrid w:val="0"/>
              <w:spacing w:beforeAutospacing="0" w:afterAutospacing="0" w:line="480" w:lineRule="auto"/>
              <w:ind w:left="37"/>
              <w:jc w:val="center"/>
              <w:textAlignment w:val="baseline"/>
              <w:rPr>
                <w:rFonts w:ascii="SimSun" w:eastAsia="SimSun" w:hAnsi="SimSun" w:cstheme="minorEastAsia"/>
                <w:sz w:val="22"/>
                <w:szCs w:val="22"/>
              </w:rPr>
            </w:pPr>
            <w:r w:rsidRPr="00CD1D21">
              <w:rPr>
                <w:rFonts w:ascii="SimSun" w:eastAsia="SimSun" w:hAnsi="SimSun" w:cstheme="minorEastAsia"/>
                <w:color w:val="000000"/>
                <w:sz w:val="22"/>
                <w:szCs w:val="22"/>
              </w:rPr>
              <w:t xml:space="preserve">141,000 </w:t>
            </w:r>
            <w:r w:rsidRPr="00CD1D21">
              <w:rPr>
                <w:rFonts w:ascii="SimSun" w:eastAsia="SimSun" w:hAnsi="SimSun" w:cstheme="minorEastAsia" w:hint="eastAsia"/>
                <w:color w:val="000000"/>
                <w:sz w:val="22"/>
                <w:szCs w:val="22"/>
              </w:rPr>
              <w:t>纳税人将受惠。</w:t>
            </w:r>
          </w:p>
        </w:tc>
        <w:tc>
          <w:tcPr>
            <w:tcW w:w="1564" w:type="pct"/>
            <w:tcBorders>
              <w:top w:val="single" w:sz="6" w:space="0" w:color="000000"/>
              <w:left w:val="single" w:sz="6" w:space="0" w:color="000000"/>
              <w:bottom w:val="single" w:sz="6" w:space="0" w:color="000000"/>
              <w:right w:val="single" w:sz="6" w:space="0" w:color="000000"/>
            </w:tcBorders>
            <w:shd w:val="clear" w:color="auto" w:fill="FFFFFF"/>
            <w:tcMar>
              <w:top w:w="180" w:type="dxa"/>
              <w:left w:w="123" w:type="dxa"/>
              <w:bottom w:w="180" w:type="dxa"/>
              <w:right w:w="123" w:type="dxa"/>
            </w:tcMar>
            <w:vAlign w:val="center"/>
          </w:tcPr>
          <w:p w:rsidR="009E05DA" w:rsidRPr="00CD1D21" w:rsidRDefault="009E05DA" w:rsidP="006E4123">
            <w:pPr>
              <w:pStyle w:val="NormalWeb"/>
              <w:widowControl/>
              <w:adjustRightInd w:val="0"/>
              <w:snapToGrid w:val="0"/>
              <w:spacing w:beforeAutospacing="0" w:afterAutospacing="0" w:line="480" w:lineRule="auto"/>
              <w:jc w:val="center"/>
              <w:textAlignment w:val="baseline"/>
              <w:rPr>
                <w:rFonts w:ascii="SimSun" w:eastAsia="SimSun" w:hAnsi="SimSun" w:cstheme="minorEastAsia"/>
                <w:sz w:val="22"/>
                <w:szCs w:val="22"/>
              </w:rPr>
            </w:pPr>
            <w:r w:rsidRPr="00CD1D21">
              <w:rPr>
                <w:rFonts w:ascii="SimSun" w:eastAsia="SimSun" w:hAnsi="SimSun" w:cstheme="minorEastAsia" w:hint="eastAsia"/>
                <w:color w:val="000000"/>
                <w:sz w:val="22"/>
                <w:szCs w:val="22"/>
              </w:rPr>
              <w:t>政府收入减少</w:t>
            </w:r>
            <w:r w:rsidRPr="00CD1D21">
              <w:rPr>
                <w:rFonts w:ascii="SimSun" w:eastAsia="SimSun" w:hAnsi="SimSun" w:cstheme="minorEastAsia"/>
                <w:color w:val="000000"/>
                <w:sz w:val="22"/>
                <w:szCs w:val="22"/>
              </w:rPr>
              <w:t>20</w:t>
            </w:r>
            <w:r w:rsidRPr="00CD1D21">
              <w:rPr>
                <w:rFonts w:ascii="SimSun" w:eastAsia="SimSun" w:hAnsi="SimSun" w:cstheme="minorEastAsia" w:hint="eastAsia"/>
                <w:color w:val="000000"/>
                <w:sz w:val="22"/>
                <w:szCs w:val="22"/>
              </w:rPr>
              <w:t>亿港元。</w:t>
            </w:r>
          </w:p>
        </w:tc>
      </w:tr>
      <w:tr w:rsidR="009E05DA" w:rsidRPr="00981A89" w:rsidTr="00EE21B6">
        <w:tc>
          <w:tcPr>
            <w:tcW w:w="740" w:type="pct"/>
            <w:tcBorders>
              <w:top w:val="single" w:sz="6" w:space="0" w:color="000000"/>
              <w:left w:val="single" w:sz="6" w:space="0" w:color="000000"/>
              <w:bottom w:val="single" w:sz="6" w:space="0" w:color="000000"/>
              <w:right w:val="single" w:sz="6" w:space="0" w:color="000000"/>
            </w:tcBorders>
            <w:shd w:val="clear" w:color="auto" w:fill="FFFFFF"/>
            <w:tcMar>
              <w:top w:w="180" w:type="dxa"/>
              <w:left w:w="123" w:type="dxa"/>
              <w:bottom w:w="180" w:type="dxa"/>
              <w:right w:w="123" w:type="dxa"/>
            </w:tcMar>
            <w:vAlign w:val="center"/>
          </w:tcPr>
          <w:p w:rsidR="009E05DA" w:rsidRPr="00CD1D21" w:rsidRDefault="009E05DA" w:rsidP="006E4123">
            <w:pPr>
              <w:pStyle w:val="NormalWeb"/>
              <w:widowControl/>
              <w:adjustRightInd w:val="0"/>
              <w:snapToGrid w:val="0"/>
              <w:spacing w:beforeAutospacing="0" w:afterAutospacing="0" w:line="480" w:lineRule="auto"/>
              <w:ind w:left="54"/>
              <w:jc w:val="center"/>
              <w:textAlignment w:val="baseline"/>
              <w:rPr>
                <w:rFonts w:ascii="SimSun" w:eastAsia="SimSun" w:hAnsi="SimSun" w:cstheme="minorEastAsia"/>
                <w:sz w:val="22"/>
                <w:szCs w:val="22"/>
              </w:rPr>
            </w:pPr>
            <w:r w:rsidRPr="00CD1D21">
              <w:rPr>
                <w:rFonts w:ascii="SimSun" w:eastAsia="SimSun" w:hAnsi="SimSun" w:cstheme="minorEastAsia" w:hint="eastAsia"/>
                <w:color w:val="000000"/>
                <w:sz w:val="22"/>
                <w:szCs w:val="22"/>
              </w:rPr>
              <w:t>宽免非住宅物业差饷</w:t>
            </w:r>
          </w:p>
        </w:tc>
        <w:tc>
          <w:tcPr>
            <w:tcW w:w="2696" w:type="pct"/>
            <w:tcBorders>
              <w:top w:val="single" w:sz="6" w:space="0" w:color="000000"/>
              <w:left w:val="single" w:sz="6" w:space="0" w:color="000000"/>
              <w:bottom w:val="single" w:sz="6" w:space="0" w:color="000000"/>
              <w:right w:val="single" w:sz="6" w:space="0" w:color="000000"/>
            </w:tcBorders>
            <w:shd w:val="clear" w:color="auto" w:fill="FFFFFF"/>
            <w:tcMar>
              <w:top w:w="180" w:type="dxa"/>
              <w:left w:w="123" w:type="dxa"/>
              <w:bottom w:w="180" w:type="dxa"/>
              <w:right w:w="123" w:type="dxa"/>
            </w:tcMar>
            <w:vAlign w:val="center"/>
          </w:tcPr>
          <w:p w:rsidR="009E05DA" w:rsidRPr="00CD1D21" w:rsidRDefault="009E05DA" w:rsidP="006E4123">
            <w:pPr>
              <w:pStyle w:val="NormalWeb"/>
              <w:widowControl/>
              <w:adjustRightInd w:val="0"/>
              <w:snapToGrid w:val="0"/>
              <w:spacing w:beforeAutospacing="0" w:afterAutospacing="0" w:line="480" w:lineRule="auto"/>
              <w:ind w:left="37"/>
              <w:jc w:val="center"/>
              <w:textAlignment w:val="baseline"/>
              <w:rPr>
                <w:rFonts w:ascii="SimSun" w:eastAsia="SimSun" w:hAnsi="SimSun" w:cstheme="minorEastAsia"/>
                <w:color w:val="000000"/>
                <w:sz w:val="22"/>
                <w:szCs w:val="22"/>
              </w:rPr>
            </w:pPr>
            <w:r w:rsidRPr="00CD1D21">
              <w:rPr>
                <w:rFonts w:ascii="SimSun" w:eastAsia="SimSun" w:hAnsi="SimSun" w:cstheme="minorEastAsia" w:hint="eastAsia"/>
                <w:color w:val="000000"/>
                <w:sz w:val="22"/>
                <w:szCs w:val="22"/>
              </w:rPr>
              <w:t>宽免</w:t>
            </w:r>
            <w:r w:rsidRPr="00CD1D21">
              <w:rPr>
                <w:rFonts w:ascii="SimSun" w:eastAsia="SimSun" w:hAnsi="SimSun" w:cstheme="minorEastAsia"/>
                <w:color w:val="000000"/>
                <w:sz w:val="22"/>
                <w:szCs w:val="22"/>
              </w:rPr>
              <w:t>2020-21</w:t>
            </w:r>
            <w:r w:rsidRPr="00CD1D21">
              <w:rPr>
                <w:rFonts w:ascii="SimSun" w:eastAsia="SimSun" w:hAnsi="SimSun" w:cstheme="minorEastAsia" w:hint="eastAsia"/>
                <w:color w:val="000000"/>
                <w:sz w:val="22"/>
                <w:szCs w:val="22"/>
              </w:rPr>
              <w:t>年度四个季度的非住宅物业差饷，首两季以每户每季</w:t>
            </w:r>
            <w:r w:rsidRPr="00CD1D21">
              <w:rPr>
                <w:rFonts w:ascii="SimSun" w:eastAsia="SimSun" w:hAnsi="SimSun" w:cstheme="minorEastAsia"/>
                <w:color w:val="000000"/>
                <w:sz w:val="22"/>
                <w:szCs w:val="22"/>
              </w:rPr>
              <w:t>5,000</w:t>
            </w:r>
            <w:r w:rsidRPr="00CD1D21">
              <w:rPr>
                <w:rFonts w:ascii="SimSun" w:eastAsia="SimSun" w:hAnsi="SimSun" w:cstheme="minorEastAsia" w:hint="eastAsia"/>
                <w:color w:val="000000"/>
                <w:sz w:val="22"/>
                <w:szCs w:val="22"/>
              </w:rPr>
              <w:t>港元为上限，其后两季则以每户每季</w:t>
            </w:r>
            <w:r w:rsidRPr="00CD1D21">
              <w:rPr>
                <w:rFonts w:ascii="SimSun" w:eastAsia="SimSun" w:hAnsi="SimSun" w:cstheme="minorEastAsia"/>
                <w:color w:val="000000"/>
                <w:sz w:val="22"/>
                <w:szCs w:val="22"/>
              </w:rPr>
              <w:t>5,500</w:t>
            </w:r>
            <w:r w:rsidRPr="00CD1D21">
              <w:rPr>
                <w:rFonts w:ascii="SimSun" w:eastAsia="SimSun" w:hAnsi="SimSun" w:cstheme="minorEastAsia" w:hint="eastAsia"/>
                <w:color w:val="000000"/>
                <w:sz w:val="22"/>
                <w:szCs w:val="22"/>
              </w:rPr>
              <w:t>港元为上限。</w:t>
            </w:r>
          </w:p>
          <w:p w:rsidR="009E05DA" w:rsidRPr="00CD1D21" w:rsidRDefault="009E05DA" w:rsidP="006E4123">
            <w:pPr>
              <w:pStyle w:val="NormalWeb"/>
              <w:widowControl/>
              <w:adjustRightInd w:val="0"/>
              <w:snapToGrid w:val="0"/>
              <w:spacing w:beforeAutospacing="0" w:afterAutospacing="0" w:line="480" w:lineRule="auto"/>
              <w:ind w:left="37"/>
              <w:jc w:val="center"/>
              <w:textAlignment w:val="baseline"/>
              <w:rPr>
                <w:rFonts w:ascii="SimSun" w:eastAsia="SimSun" w:hAnsi="SimSun" w:cstheme="minorEastAsia"/>
                <w:sz w:val="22"/>
                <w:szCs w:val="22"/>
              </w:rPr>
            </w:pPr>
            <w:r w:rsidRPr="00CD1D21">
              <w:rPr>
                <w:rFonts w:ascii="SimSun" w:eastAsia="SimSun" w:hAnsi="SimSun" w:cstheme="minorEastAsia"/>
                <w:color w:val="000000"/>
                <w:sz w:val="22"/>
                <w:szCs w:val="22"/>
              </w:rPr>
              <w:t>42</w:t>
            </w:r>
            <w:r w:rsidRPr="00CD1D21">
              <w:rPr>
                <w:rFonts w:ascii="SimSun" w:eastAsia="SimSun" w:hAnsi="SimSun" w:cstheme="minorEastAsia" w:hint="eastAsia"/>
                <w:color w:val="000000"/>
                <w:sz w:val="22"/>
                <w:szCs w:val="22"/>
              </w:rPr>
              <w:t>万非住宅物业将受惠。</w:t>
            </w:r>
          </w:p>
        </w:tc>
        <w:tc>
          <w:tcPr>
            <w:tcW w:w="1564" w:type="pct"/>
            <w:tcBorders>
              <w:top w:val="single" w:sz="6" w:space="0" w:color="000000"/>
              <w:left w:val="single" w:sz="6" w:space="0" w:color="000000"/>
              <w:bottom w:val="single" w:sz="6" w:space="0" w:color="000000"/>
              <w:right w:val="single" w:sz="6" w:space="0" w:color="000000"/>
            </w:tcBorders>
            <w:shd w:val="clear" w:color="auto" w:fill="FFFFFF"/>
            <w:tcMar>
              <w:top w:w="180" w:type="dxa"/>
              <w:left w:w="123" w:type="dxa"/>
              <w:bottom w:w="180" w:type="dxa"/>
              <w:right w:w="123" w:type="dxa"/>
            </w:tcMar>
            <w:vAlign w:val="center"/>
          </w:tcPr>
          <w:p w:rsidR="009E05DA" w:rsidRPr="00CD1D21" w:rsidRDefault="009E05DA" w:rsidP="006E4123">
            <w:pPr>
              <w:pStyle w:val="NormalWeb"/>
              <w:widowControl/>
              <w:adjustRightInd w:val="0"/>
              <w:snapToGrid w:val="0"/>
              <w:spacing w:beforeAutospacing="0" w:afterAutospacing="0" w:line="480" w:lineRule="auto"/>
              <w:textAlignment w:val="baseline"/>
              <w:rPr>
                <w:rFonts w:ascii="SimSun" w:eastAsia="SimSun" w:hAnsi="SimSun" w:cstheme="minorEastAsia"/>
                <w:sz w:val="22"/>
                <w:szCs w:val="22"/>
              </w:rPr>
            </w:pPr>
            <w:r w:rsidRPr="00CD1D21">
              <w:rPr>
                <w:rFonts w:ascii="SimSun" w:eastAsia="SimSun" w:hAnsi="SimSun" w:cstheme="minorEastAsia" w:hint="eastAsia"/>
                <w:color w:val="000000"/>
                <w:sz w:val="22"/>
                <w:szCs w:val="22"/>
              </w:rPr>
              <w:t>政府收入减少</w:t>
            </w:r>
            <w:r w:rsidRPr="00CD1D21">
              <w:rPr>
                <w:rFonts w:ascii="SimSun" w:eastAsia="SimSun" w:hAnsi="SimSun" w:cstheme="minorEastAsia"/>
                <w:color w:val="000000"/>
                <w:sz w:val="22"/>
                <w:szCs w:val="22"/>
              </w:rPr>
              <w:t>32</w:t>
            </w:r>
            <w:r w:rsidRPr="00CD1D21">
              <w:rPr>
                <w:rFonts w:ascii="SimSun" w:eastAsia="SimSun" w:hAnsi="SimSun" w:cstheme="minorEastAsia" w:hint="eastAsia"/>
                <w:color w:val="000000"/>
                <w:sz w:val="22"/>
                <w:szCs w:val="22"/>
              </w:rPr>
              <w:t>亿港元。</w:t>
            </w:r>
            <w:r w:rsidRPr="00CD1D21">
              <w:rPr>
                <w:rFonts w:ascii="SimSun" w:eastAsia="SimSun" w:hAnsi="SimSun" w:cstheme="minorEastAsia"/>
                <w:color w:val="000000"/>
                <w:sz w:val="22"/>
                <w:szCs w:val="22"/>
              </w:rPr>
              <w:t xml:space="preserve"> </w:t>
            </w:r>
          </w:p>
        </w:tc>
      </w:tr>
      <w:tr w:rsidR="009E05DA" w:rsidRPr="00981A89" w:rsidTr="00EE21B6">
        <w:tc>
          <w:tcPr>
            <w:tcW w:w="740" w:type="pct"/>
            <w:tcBorders>
              <w:top w:val="single" w:sz="6" w:space="0" w:color="000000"/>
              <w:left w:val="single" w:sz="6" w:space="0" w:color="000000"/>
              <w:bottom w:val="single" w:sz="6" w:space="0" w:color="000000"/>
              <w:right w:val="single" w:sz="6" w:space="0" w:color="000000"/>
            </w:tcBorders>
            <w:shd w:val="clear" w:color="auto" w:fill="FFFFFF"/>
            <w:tcMar>
              <w:top w:w="180" w:type="dxa"/>
              <w:left w:w="123" w:type="dxa"/>
              <w:bottom w:w="180" w:type="dxa"/>
              <w:right w:w="123" w:type="dxa"/>
            </w:tcMar>
            <w:vAlign w:val="center"/>
          </w:tcPr>
          <w:p w:rsidR="009E05DA" w:rsidRPr="00CD1D21" w:rsidRDefault="009E05DA" w:rsidP="006E4123">
            <w:pPr>
              <w:pStyle w:val="NormalWeb"/>
              <w:widowControl/>
              <w:adjustRightInd w:val="0"/>
              <w:snapToGrid w:val="0"/>
              <w:spacing w:beforeAutospacing="0" w:afterAutospacing="0" w:line="480" w:lineRule="auto"/>
              <w:ind w:left="54"/>
              <w:jc w:val="center"/>
              <w:textAlignment w:val="baseline"/>
              <w:rPr>
                <w:rFonts w:ascii="SimSun" w:eastAsia="SimSun" w:hAnsi="SimSun" w:cstheme="minorEastAsia"/>
                <w:sz w:val="22"/>
                <w:szCs w:val="22"/>
              </w:rPr>
            </w:pPr>
            <w:r w:rsidRPr="00CD1D21">
              <w:rPr>
                <w:rFonts w:ascii="SimSun" w:eastAsia="SimSun" w:hAnsi="SimSun" w:cstheme="minorEastAsia" w:hint="eastAsia"/>
                <w:sz w:val="22"/>
                <w:szCs w:val="22"/>
              </w:rPr>
              <w:t>宽免商业登记费</w:t>
            </w:r>
          </w:p>
        </w:tc>
        <w:tc>
          <w:tcPr>
            <w:tcW w:w="2696" w:type="pct"/>
            <w:tcBorders>
              <w:top w:val="single" w:sz="6" w:space="0" w:color="000000"/>
              <w:left w:val="single" w:sz="6" w:space="0" w:color="000000"/>
              <w:bottom w:val="single" w:sz="6" w:space="0" w:color="000000"/>
              <w:right w:val="single" w:sz="6" w:space="0" w:color="000000"/>
            </w:tcBorders>
            <w:shd w:val="clear" w:color="auto" w:fill="FFFFFF"/>
            <w:tcMar>
              <w:top w:w="180" w:type="dxa"/>
              <w:left w:w="123" w:type="dxa"/>
              <w:bottom w:w="180" w:type="dxa"/>
              <w:right w:w="123" w:type="dxa"/>
            </w:tcMar>
            <w:vAlign w:val="center"/>
          </w:tcPr>
          <w:p w:rsidR="009E05DA" w:rsidRPr="00CD1D21" w:rsidRDefault="009E05DA" w:rsidP="006E4123">
            <w:pPr>
              <w:pStyle w:val="NormalWeb"/>
              <w:widowControl/>
              <w:adjustRightInd w:val="0"/>
              <w:snapToGrid w:val="0"/>
              <w:spacing w:beforeAutospacing="0" w:afterAutospacing="0" w:line="480" w:lineRule="auto"/>
              <w:ind w:left="37"/>
              <w:jc w:val="center"/>
              <w:textAlignment w:val="baseline"/>
              <w:rPr>
                <w:rFonts w:ascii="SimSun" w:eastAsia="SimSun" w:hAnsi="SimSun" w:cstheme="minorEastAsia"/>
                <w:sz w:val="22"/>
                <w:szCs w:val="22"/>
              </w:rPr>
            </w:pPr>
            <w:r w:rsidRPr="00CD1D21">
              <w:rPr>
                <w:rFonts w:ascii="SimSun" w:eastAsia="SimSun" w:hAnsi="SimSun" w:cstheme="minorEastAsia" w:hint="eastAsia"/>
                <w:sz w:val="22"/>
                <w:szCs w:val="22"/>
              </w:rPr>
              <w:t>宽免</w:t>
            </w:r>
            <w:r w:rsidRPr="00CD1D21">
              <w:rPr>
                <w:rFonts w:ascii="SimSun" w:eastAsia="SimSun" w:hAnsi="SimSun" w:cstheme="minorEastAsia"/>
                <w:color w:val="000000"/>
                <w:sz w:val="22"/>
                <w:szCs w:val="22"/>
              </w:rPr>
              <w:t>2020-21</w:t>
            </w:r>
            <w:r w:rsidRPr="00CD1D21">
              <w:rPr>
                <w:rFonts w:ascii="SimSun" w:eastAsia="SimSun" w:hAnsi="SimSun" w:cstheme="minorEastAsia" w:hint="eastAsia"/>
                <w:color w:val="000000"/>
                <w:sz w:val="22"/>
                <w:szCs w:val="22"/>
              </w:rPr>
              <w:t>年度的</w:t>
            </w:r>
            <w:r w:rsidRPr="00CD1D21">
              <w:rPr>
                <w:rFonts w:ascii="SimSun" w:eastAsia="SimSun" w:hAnsi="SimSun" w:cstheme="minorEastAsia" w:hint="eastAsia"/>
                <w:sz w:val="22"/>
                <w:szCs w:val="22"/>
              </w:rPr>
              <w:t>商业登记费</w:t>
            </w:r>
          </w:p>
          <w:p w:rsidR="009E05DA" w:rsidRPr="00CD1D21" w:rsidRDefault="009E05DA" w:rsidP="006E4123">
            <w:pPr>
              <w:pStyle w:val="NormalWeb"/>
              <w:widowControl/>
              <w:adjustRightInd w:val="0"/>
              <w:snapToGrid w:val="0"/>
              <w:spacing w:beforeAutospacing="0" w:afterAutospacing="0" w:line="480" w:lineRule="auto"/>
              <w:ind w:left="37"/>
              <w:jc w:val="center"/>
              <w:textAlignment w:val="baseline"/>
              <w:rPr>
                <w:rFonts w:ascii="SimSun" w:eastAsia="SimSun" w:hAnsi="SimSun" w:cstheme="minorEastAsia"/>
                <w:sz w:val="22"/>
                <w:szCs w:val="22"/>
              </w:rPr>
            </w:pPr>
            <w:r w:rsidRPr="00CD1D21">
              <w:rPr>
                <w:rFonts w:ascii="SimSun" w:eastAsia="SimSun" w:hAnsi="SimSun" w:cstheme="minorEastAsia"/>
                <w:color w:val="000000"/>
                <w:sz w:val="22"/>
                <w:szCs w:val="22"/>
              </w:rPr>
              <w:t>150</w:t>
            </w:r>
            <w:r w:rsidRPr="00CD1D21">
              <w:rPr>
                <w:rFonts w:ascii="SimSun" w:eastAsia="SimSun" w:hAnsi="SimSun" w:cstheme="minorEastAsia" w:hint="eastAsia"/>
                <w:color w:val="000000"/>
                <w:sz w:val="22"/>
                <w:szCs w:val="22"/>
              </w:rPr>
              <w:t>万名业务经营者将受惠。</w:t>
            </w:r>
          </w:p>
        </w:tc>
        <w:tc>
          <w:tcPr>
            <w:tcW w:w="1564" w:type="pct"/>
            <w:tcBorders>
              <w:top w:val="single" w:sz="6" w:space="0" w:color="000000"/>
              <w:left w:val="single" w:sz="6" w:space="0" w:color="000000"/>
              <w:bottom w:val="single" w:sz="6" w:space="0" w:color="000000"/>
              <w:right w:val="single" w:sz="6" w:space="0" w:color="000000"/>
            </w:tcBorders>
            <w:shd w:val="clear" w:color="auto" w:fill="FFFFFF"/>
            <w:tcMar>
              <w:top w:w="180" w:type="dxa"/>
              <w:left w:w="123" w:type="dxa"/>
              <w:bottom w:w="180" w:type="dxa"/>
              <w:right w:w="123" w:type="dxa"/>
            </w:tcMar>
            <w:vAlign w:val="center"/>
          </w:tcPr>
          <w:p w:rsidR="009E05DA" w:rsidRPr="00CD1D21" w:rsidRDefault="009E05DA" w:rsidP="006E4123">
            <w:pPr>
              <w:pStyle w:val="NormalWeb"/>
              <w:widowControl/>
              <w:adjustRightInd w:val="0"/>
              <w:snapToGrid w:val="0"/>
              <w:spacing w:beforeAutospacing="0" w:afterAutospacing="0" w:line="480" w:lineRule="auto"/>
              <w:jc w:val="center"/>
              <w:textAlignment w:val="baseline"/>
              <w:rPr>
                <w:rFonts w:ascii="SimSun" w:eastAsia="SimSun" w:hAnsi="SimSun" w:cstheme="minorEastAsia"/>
                <w:sz w:val="22"/>
                <w:szCs w:val="22"/>
              </w:rPr>
            </w:pPr>
            <w:r w:rsidRPr="00CD1D21">
              <w:rPr>
                <w:rFonts w:ascii="SimSun" w:eastAsia="SimSun" w:hAnsi="SimSun" w:cstheme="minorEastAsia" w:hint="eastAsia"/>
                <w:color w:val="000000"/>
                <w:sz w:val="22"/>
                <w:szCs w:val="22"/>
              </w:rPr>
              <w:t>政府收入减少</w:t>
            </w:r>
            <w:r w:rsidRPr="00CD1D21">
              <w:rPr>
                <w:rFonts w:ascii="SimSun" w:eastAsia="SimSun" w:hAnsi="SimSun" w:cstheme="minorEastAsia"/>
                <w:color w:val="000000"/>
                <w:sz w:val="22"/>
                <w:szCs w:val="22"/>
              </w:rPr>
              <w:t>30</w:t>
            </w:r>
            <w:r w:rsidRPr="00CD1D21">
              <w:rPr>
                <w:rFonts w:ascii="SimSun" w:eastAsia="SimSun" w:hAnsi="SimSun" w:cstheme="minorEastAsia" w:hint="eastAsia"/>
                <w:color w:val="000000"/>
                <w:sz w:val="22"/>
                <w:szCs w:val="22"/>
              </w:rPr>
              <w:t>亿港元。</w:t>
            </w:r>
            <w:r w:rsidRPr="00CD1D21">
              <w:rPr>
                <w:rFonts w:ascii="SimSun" w:eastAsia="SimSun" w:hAnsi="SimSun" w:cstheme="minorEastAsia"/>
                <w:color w:val="000000"/>
                <w:sz w:val="22"/>
                <w:szCs w:val="22"/>
              </w:rPr>
              <w:t xml:space="preserve"> </w:t>
            </w:r>
          </w:p>
        </w:tc>
      </w:tr>
      <w:tr w:rsidR="009E05DA" w:rsidRPr="00981A89" w:rsidTr="00EE21B6">
        <w:tc>
          <w:tcPr>
            <w:tcW w:w="740" w:type="pct"/>
            <w:tcBorders>
              <w:top w:val="single" w:sz="6" w:space="0" w:color="000000"/>
              <w:left w:val="single" w:sz="6" w:space="0" w:color="000000"/>
              <w:bottom w:val="single" w:sz="6" w:space="0" w:color="000000"/>
              <w:right w:val="single" w:sz="6" w:space="0" w:color="000000"/>
            </w:tcBorders>
            <w:shd w:val="clear" w:color="auto" w:fill="FFFFFF"/>
            <w:tcMar>
              <w:top w:w="180" w:type="dxa"/>
              <w:left w:w="123" w:type="dxa"/>
              <w:bottom w:w="180" w:type="dxa"/>
              <w:right w:w="123" w:type="dxa"/>
            </w:tcMar>
            <w:vAlign w:val="center"/>
          </w:tcPr>
          <w:p w:rsidR="009E05DA" w:rsidRPr="00CD1D21" w:rsidRDefault="009E05DA" w:rsidP="006E4123">
            <w:pPr>
              <w:pStyle w:val="NormalWeb"/>
              <w:widowControl/>
              <w:adjustRightInd w:val="0"/>
              <w:snapToGrid w:val="0"/>
              <w:spacing w:beforeAutospacing="0" w:afterAutospacing="0" w:line="480" w:lineRule="auto"/>
              <w:ind w:left="54"/>
              <w:jc w:val="center"/>
              <w:textAlignment w:val="baseline"/>
              <w:rPr>
                <w:rFonts w:ascii="SimSun" w:eastAsia="SimSun" w:hAnsi="SimSun" w:cstheme="minorEastAsia"/>
                <w:sz w:val="22"/>
                <w:szCs w:val="22"/>
              </w:rPr>
            </w:pPr>
            <w:r w:rsidRPr="00CD1D21">
              <w:rPr>
                <w:rFonts w:ascii="SimSun" w:eastAsia="SimSun" w:hAnsi="SimSun" w:cstheme="minorEastAsia" w:hint="eastAsia"/>
                <w:sz w:val="22"/>
                <w:szCs w:val="22"/>
              </w:rPr>
              <w:t>宽免周年申报表登记费</w:t>
            </w:r>
          </w:p>
        </w:tc>
        <w:tc>
          <w:tcPr>
            <w:tcW w:w="2696" w:type="pct"/>
            <w:tcBorders>
              <w:top w:val="single" w:sz="6" w:space="0" w:color="000000"/>
              <w:left w:val="single" w:sz="6" w:space="0" w:color="000000"/>
              <w:bottom w:val="single" w:sz="6" w:space="0" w:color="000000"/>
              <w:right w:val="single" w:sz="6" w:space="0" w:color="000000"/>
            </w:tcBorders>
            <w:shd w:val="clear" w:color="auto" w:fill="FFFFFF"/>
            <w:tcMar>
              <w:top w:w="180" w:type="dxa"/>
              <w:left w:w="123" w:type="dxa"/>
              <w:bottom w:w="180" w:type="dxa"/>
              <w:right w:w="123" w:type="dxa"/>
            </w:tcMar>
            <w:vAlign w:val="center"/>
          </w:tcPr>
          <w:p w:rsidR="009E05DA" w:rsidRPr="00CD1D21" w:rsidRDefault="009E05DA" w:rsidP="006E4123">
            <w:pPr>
              <w:pStyle w:val="NormalWeb"/>
              <w:widowControl/>
              <w:adjustRightInd w:val="0"/>
              <w:snapToGrid w:val="0"/>
              <w:spacing w:beforeAutospacing="0" w:afterAutospacing="0" w:line="480" w:lineRule="auto"/>
              <w:ind w:left="37"/>
              <w:jc w:val="center"/>
              <w:textAlignment w:val="baseline"/>
              <w:rPr>
                <w:rFonts w:ascii="SimSun" w:eastAsia="SimSun" w:hAnsi="SimSun" w:cstheme="minorEastAsia"/>
                <w:sz w:val="22"/>
                <w:szCs w:val="22"/>
              </w:rPr>
            </w:pPr>
            <w:r w:rsidRPr="00CD1D21">
              <w:rPr>
                <w:rFonts w:ascii="SimSun" w:eastAsia="SimSun" w:hAnsi="SimSun" w:cstheme="minorEastAsia" w:hint="eastAsia"/>
                <w:sz w:val="22"/>
                <w:szCs w:val="22"/>
              </w:rPr>
              <w:t>宽免</w:t>
            </w:r>
            <w:r w:rsidRPr="00CD1D21">
              <w:rPr>
                <w:rFonts w:ascii="SimSun" w:eastAsia="SimSun" w:hAnsi="SimSun" w:cstheme="minorEastAsia" w:hint="eastAsia"/>
                <w:color w:val="000000"/>
                <w:sz w:val="22"/>
                <w:szCs w:val="22"/>
              </w:rPr>
              <w:t>公司注册处所收取的</w:t>
            </w:r>
            <w:r w:rsidRPr="00CD1D21">
              <w:rPr>
                <w:rFonts w:ascii="SimSun" w:eastAsia="SimSun" w:hAnsi="SimSun" w:cstheme="minorEastAsia" w:hint="eastAsia"/>
                <w:sz w:val="22"/>
                <w:szCs w:val="22"/>
              </w:rPr>
              <w:t>周年申报表登记费</w:t>
            </w:r>
            <w:r w:rsidRPr="00CD1D21">
              <w:rPr>
                <w:rFonts w:ascii="SimSun" w:eastAsia="SimSun" w:hAnsi="SimSun" w:cstheme="minorEastAsia"/>
                <w:color w:val="000000"/>
                <w:sz w:val="22"/>
                <w:szCs w:val="22"/>
              </w:rPr>
              <w:t>(</w:t>
            </w:r>
            <w:r w:rsidRPr="00CD1D21">
              <w:rPr>
                <w:rFonts w:ascii="SimSun" w:eastAsia="SimSun" w:hAnsi="SimSun" w:cstheme="minorEastAsia" w:hint="eastAsia"/>
                <w:color w:val="000000"/>
                <w:sz w:val="22"/>
                <w:szCs w:val="22"/>
              </w:rPr>
              <w:t>逾期登记除外</w:t>
            </w:r>
            <w:r w:rsidRPr="00CD1D21">
              <w:rPr>
                <w:rFonts w:ascii="SimSun" w:eastAsia="SimSun" w:hAnsi="SimSun" w:cstheme="minorEastAsia"/>
                <w:color w:val="000000"/>
                <w:sz w:val="22"/>
                <w:szCs w:val="22"/>
              </w:rPr>
              <w:t>)</w:t>
            </w:r>
            <w:r w:rsidRPr="00CD1D21">
              <w:rPr>
                <w:rFonts w:ascii="SimSun" w:eastAsia="SimSun" w:hAnsi="SimSun" w:cstheme="minorEastAsia" w:hint="eastAsia"/>
                <w:color w:val="000000"/>
                <w:sz w:val="22"/>
                <w:szCs w:val="22"/>
              </w:rPr>
              <w:t>，为期两年</w:t>
            </w:r>
          </w:p>
        </w:tc>
        <w:tc>
          <w:tcPr>
            <w:tcW w:w="1564" w:type="pct"/>
            <w:tcBorders>
              <w:top w:val="single" w:sz="6" w:space="0" w:color="000000"/>
              <w:left w:val="single" w:sz="6" w:space="0" w:color="000000"/>
              <w:bottom w:val="single" w:sz="6" w:space="0" w:color="000000"/>
              <w:right w:val="single" w:sz="6" w:space="0" w:color="000000"/>
            </w:tcBorders>
            <w:shd w:val="clear" w:color="auto" w:fill="FFFFFF"/>
            <w:tcMar>
              <w:top w:w="180" w:type="dxa"/>
              <w:left w:w="123" w:type="dxa"/>
              <w:bottom w:w="180" w:type="dxa"/>
              <w:right w:w="123" w:type="dxa"/>
            </w:tcMar>
            <w:vAlign w:val="center"/>
          </w:tcPr>
          <w:p w:rsidR="009E05DA" w:rsidRPr="00CD1D21" w:rsidRDefault="009E05DA" w:rsidP="006E4123">
            <w:pPr>
              <w:pStyle w:val="NormalWeb"/>
              <w:widowControl/>
              <w:adjustRightInd w:val="0"/>
              <w:snapToGrid w:val="0"/>
              <w:spacing w:beforeAutospacing="0" w:afterAutospacing="0" w:line="480" w:lineRule="auto"/>
              <w:jc w:val="center"/>
              <w:textAlignment w:val="baseline"/>
              <w:rPr>
                <w:rFonts w:ascii="SimSun" w:eastAsia="SimSun" w:hAnsi="SimSun" w:cstheme="minorEastAsia"/>
                <w:sz w:val="22"/>
                <w:szCs w:val="22"/>
              </w:rPr>
            </w:pPr>
            <w:r w:rsidRPr="00CD1D21">
              <w:rPr>
                <w:rFonts w:ascii="SimSun" w:eastAsia="SimSun" w:hAnsi="SimSun" w:cstheme="minorEastAsia" w:hint="eastAsia"/>
                <w:color w:val="000000"/>
                <w:sz w:val="22"/>
                <w:szCs w:val="22"/>
              </w:rPr>
              <w:t>政府收入减少</w:t>
            </w:r>
            <w:r w:rsidRPr="00CD1D21">
              <w:rPr>
                <w:rFonts w:ascii="SimSun" w:eastAsia="SimSun" w:hAnsi="SimSun" w:cstheme="minorEastAsia"/>
                <w:color w:val="000000"/>
                <w:sz w:val="22"/>
                <w:szCs w:val="22"/>
              </w:rPr>
              <w:t>2.12</w:t>
            </w:r>
            <w:r w:rsidRPr="00CD1D21">
              <w:rPr>
                <w:rFonts w:ascii="SimSun" w:eastAsia="SimSun" w:hAnsi="SimSun" w:cstheme="minorEastAsia" w:hint="eastAsia"/>
                <w:color w:val="000000"/>
                <w:sz w:val="22"/>
                <w:szCs w:val="22"/>
              </w:rPr>
              <w:t>亿港元</w:t>
            </w:r>
          </w:p>
        </w:tc>
      </w:tr>
    </w:tbl>
    <w:p w:rsidR="00316DED" w:rsidRDefault="00EE21B6" w:rsidP="009E05DA">
      <w:pPr>
        <w:pStyle w:val="BodyText"/>
        <w:tabs>
          <w:tab w:val="left" w:pos="2865"/>
        </w:tabs>
        <w:rPr>
          <w:lang w:eastAsia="zh-CN"/>
        </w:rPr>
      </w:pPr>
      <w:r>
        <w:rPr>
          <w:lang w:eastAsia="zh-CN"/>
        </w:rPr>
        <w:lastRenderedPageBreak/>
        <w:t>以下措施将继续执行：</w:t>
      </w:r>
      <w:r w:rsidR="009E05DA">
        <w:rPr>
          <w:lang w:eastAsia="zh-CN"/>
        </w:rPr>
        <w:tab/>
      </w:r>
    </w:p>
    <w:tbl>
      <w:tblPr>
        <w:tblW w:w="8730" w:type="dxa"/>
        <w:tblInd w:w="-8" w:type="dxa"/>
        <w:shd w:val="clear" w:color="auto" w:fill="FFFFFF"/>
        <w:tblCellMar>
          <w:top w:w="180" w:type="dxa"/>
          <w:left w:w="123" w:type="dxa"/>
          <w:bottom w:w="180" w:type="dxa"/>
          <w:right w:w="123" w:type="dxa"/>
        </w:tblCellMar>
        <w:tblLook w:val="04A0" w:firstRow="1" w:lastRow="0" w:firstColumn="1" w:lastColumn="0" w:noHBand="0" w:noVBand="1"/>
      </w:tblPr>
      <w:tblGrid>
        <w:gridCol w:w="2070"/>
        <w:gridCol w:w="4865"/>
        <w:gridCol w:w="1795"/>
      </w:tblGrid>
      <w:tr w:rsidR="009E05DA" w:rsidRPr="00981A89" w:rsidTr="006E4123">
        <w:tc>
          <w:tcPr>
            <w:tcW w:w="2070" w:type="dxa"/>
            <w:tcBorders>
              <w:top w:val="single" w:sz="6" w:space="0" w:color="000000"/>
              <w:left w:val="single" w:sz="6" w:space="0" w:color="000000"/>
              <w:bottom w:val="single" w:sz="6" w:space="0" w:color="000000"/>
              <w:right w:val="single" w:sz="6" w:space="0" w:color="000000"/>
            </w:tcBorders>
            <w:shd w:val="clear" w:color="auto" w:fill="FFFFFF"/>
            <w:tcMar>
              <w:top w:w="180" w:type="dxa"/>
              <w:left w:w="123" w:type="dxa"/>
              <w:bottom w:w="180" w:type="dxa"/>
              <w:right w:w="123" w:type="dxa"/>
            </w:tcMar>
            <w:vAlign w:val="center"/>
          </w:tcPr>
          <w:p w:rsidR="009E05DA" w:rsidRPr="00CD1D21" w:rsidRDefault="009E05DA" w:rsidP="006E4123">
            <w:pPr>
              <w:pStyle w:val="NormalWeb"/>
              <w:widowControl/>
              <w:adjustRightInd w:val="0"/>
              <w:snapToGrid w:val="0"/>
              <w:spacing w:beforeAutospacing="0" w:afterAutospacing="0" w:line="480" w:lineRule="auto"/>
              <w:ind w:left="144"/>
              <w:jc w:val="center"/>
              <w:textAlignment w:val="baseline"/>
              <w:rPr>
                <w:rFonts w:ascii="SimSun" w:eastAsia="SimSun" w:hAnsi="SimSun" w:cstheme="minorEastAsia"/>
                <w:sz w:val="22"/>
                <w:szCs w:val="22"/>
              </w:rPr>
            </w:pPr>
            <w:r w:rsidRPr="00CD1D21">
              <w:rPr>
                <w:rStyle w:val="Strong"/>
                <w:rFonts w:ascii="SimSun" w:eastAsia="SimSun" w:hAnsi="SimSun" w:cstheme="minorEastAsia" w:hint="eastAsia"/>
                <w:color w:val="000000"/>
                <w:szCs w:val="22"/>
              </w:rPr>
              <w:t>措施</w:t>
            </w:r>
          </w:p>
        </w:tc>
        <w:tc>
          <w:tcPr>
            <w:tcW w:w="4865" w:type="dxa"/>
            <w:tcBorders>
              <w:top w:val="single" w:sz="6" w:space="0" w:color="000000"/>
              <w:left w:val="single" w:sz="6" w:space="0" w:color="000000"/>
              <w:bottom w:val="single" w:sz="6" w:space="0" w:color="000000"/>
              <w:right w:val="single" w:sz="6" w:space="0" w:color="000000"/>
            </w:tcBorders>
            <w:shd w:val="clear" w:color="auto" w:fill="FFFFFF"/>
            <w:tcMar>
              <w:top w:w="180" w:type="dxa"/>
              <w:left w:w="123" w:type="dxa"/>
              <w:bottom w:w="180" w:type="dxa"/>
              <w:right w:w="123" w:type="dxa"/>
            </w:tcMar>
            <w:vAlign w:val="center"/>
          </w:tcPr>
          <w:p w:rsidR="009E05DA" w:rsidRPr="00CD1D21" w:rsidRDefault="009E05DA" w:rsidP="006E4123">
            <w:pPr>
              <w:pStyle w:val="NormalWeb"/>
              <w:widowControl/>
              <w:adjustRightInd w:val="0"/>
              <w:snapToGrid w:val="0"/>
              <w:spacing w:beforeAutospacing="0" w:afterAutospacing="0" w:line="480" w:lineRule="auto"/>
              <w:ind w:left="25"/>
              <w:jc w:val="center"/>
              <w:textAlignment w:val="baseline"/>
              <w:rPr>
                <w:rFonts w:ascii="SimSun" w:eastAsia="SimSun" w:hAnsi="SimSun" w:cstheme="minorEastAsia"/>
                <w:sz w:val="22"/>
                <w:szCs w:val="22"/>
              </w:rPr>
            </w:pPr>
            <w:r w:rsidRPr="00CD1D21">
              <w:rPr>
                <w:rFonts w:ascii="SimSun" w:eastAsia="SimSun" w:hAnsi="SimSun" w:cstheme="minorEastAsia" w:hint="eastAsia"/>
                <w:b/>
                <w:bCs/>
                <w:sz w:val="22"/>
                <w:szCs w:val="22"/>
              </w:rPr>
              <w:t>详细信息</w:t>
            </w:r>
          </w:p>
        </w:tc>
        <w:tc>
          <w:tcPr>
            <w:tcW w:w="1795" w:type="dxa"/>
            <w:tcBorders>
              <w:top w:val="single" w:sz="6" w:space="0" w:color="000000"/>
              <w:left w:val="single" w:sz="6" w:space="0" w:color="000000"/>
              <w:bottom w:val="single" w:sz="6" w:space="0" w:color="000000"/>
              <w:right w:val="single" w:sz="6" w:space="0" w:color="000000"/>
            </w:tcBorders>
            <w:shd w:val="clear" w:color="auto" w:fill="FFFFFF"/>
            <w:tcMar>
              <w:top w:w="180" w:type="dxa"/>
              <w:left w:w="123" w:type="dxa"/>
              <w:bottom w:w="180" w:type="dxa"/>
              <w:right w:w="123" w:type="dxa"/>
            </w:tcMar>
            <w:vAlign w:val="center"/>
          </w:tcPr>
          <w:p w:rsidR="009E05DA" w:rsidRPr="00CD1D21" w:rsidRDefault="009E05DA" w:rsidP="006E4123">
            <w:pPr>
              <w:pStyle w:val="NormalWeb"/>
              <w:widowControl/>
              <w:adjustRightInd w:val="0"/>
              <w:snapToGrid w:val="0"/>
              <w:spacing w:beforeAutospacing="0" w:afterAutospacing="0" w:line="480" w:lineRule="auto"/>
              <w:textAlignment w:val="baseline"/>
              <w:rPr>
                <w:rFonts w:ascii="SimSun" w:eastAsia="SimSun" w:hAnsi="SimSun" w:cstheme="minorEastAsia"/>
                <w:sz w:val="22"/>
                <w:szCs w:val="22"/>
              </w:rPr>
            </w:pPr>
            <w:r w:rsidRPr="00CD1D21">
              <w:rPr>
                <w:rStyle w:val="Strong"/>
                <w:rFonts w:ascii="SimSun" w:eastAsia="SimSun" w:hAnsi="SimSun" w:cstheme="minorEastAsia" w:hint="eastAsia"/>
                <w:color w:val="000000"/>
                <w:szCs w:val="22"/>
              </w:rPr>
              <w:t>对政府收入</w:t>
            </w:r>
            <w:r w:rsidRPr="00CD1D21">
              <w:rPr>
                <w:rStyle w:val="Strong"/>
                <w:rFonts w:ascii="SimSun" w:eastAsia="SimSun" w:hAnsi="SimSun" w:cstheme="minorEastAsia"/>
                <w:color w:val="000000"/>
                <w:szCs w:val="22"/>
              </w:rPr>
              <w:t>/</w:t>
            </w:r>
            <w:r w:rsidRPr="00CD1D21">
              <w:rPr>
                <w:rStyle w:val="Strong"/>
                <w:rFonts w:ascii="SimSun" w:eastAsia="SimSun" w:hAnsi="SimSun" w:cstheme="minorEastAsia" w:hint="eastAsia"/>
                <w:color w:val="000000"/>
                <w:szCs w:val="22"/>
              </w:rPr>
              <w:t>开支的影响</w:t>
            </w:r>
          </w:p>
        </w:tc>
      </w:tr>
      <w:tr w:rsidR="009E05DA" w:rsidRPr="00981A89" w:rsidTr="006E4123">
        <w:tc>
          <w:tcPr>
            <w:tcW w:w="2070" w:type="dxa"/>
            <w:tcBorders>
              <w:top w:val="single" w:sz="6" w:space="0" w:color="000000"/>
              <w:left w:val="single" w:sz="6" w:space="0" w:color="000000"/>
              <w:bottom w:val="single" w:sz="6" w:space="0" w:color="000000"/>
              <w:right w:val="single" w:sz="6" w:space="0" w:color="000000"/>
            </w:tcBorders>
            <w:shd w:val="clear" w:color="auto" w:fill="FFFFFF"/>
            <w:tcMar>
              <w:top w:w="180" w:type="dxa"/>
              <w:left w:w="123" w:type="dxa"/>
              <w:bottom w:w="180" w:type="dxa"/>
              <w:right w:w="123" w:type="dxa"/>
            </w:tcMar>
            <w:vAlign w:val="center"/>
          </w:tcPr>
          <w:p w:rsidR="009E05DA" w:rsidRPr="00CD1D21" w:rsidRDefault="009E05DA" w:rsidP="006E4123">
            <w:pPr>
              <w:pStyle w:val="NormalWeb"/>
              <w:widowControl/>
              <w:adjustRightInd w:val="0"/>
              <w:snapToGrid w:val="0"/>
              <w:spacing w:beforeAutospacing="0" w:afterAutospacing="0" w:line="480" w:lineRule="auto"/>
              <w:jc w:val="center"/>
              <w:textAlignment w:val="baseline"/>
              <w:rPr>
                <w:rFonts w:ascii="SimSun" w:eastAsia="SimSun" w:hAnsi="SimSun" w:cstheme="minorEastAsia"/>
                <w:sz w:val="22"/>
                <w:szCs w:val="22"/>
              </w:rPr>
            </w:pPr>
            <w:r w:rsidRPr="00CD1D21">
              <w:rPr>
                <w:rFonts w:ascii="SimSun" w:eastAsia="SimSun" w:hAnsi="SimSun" w:cstheme="minorEastAsia" w:hint="eastAsia"/>
                <w:color w:val="000000"/>
                <w:sz w:val="22"/>
                <w:szCs w:val="22"/>
              </w:rPr>
              <w:t>合资格的非住宅用户的补贴</w:t>
            </w:r>
          </w:p>
        </w:tc>
        <w:tc>
          <w:tcPr>
            <w:tcW w:w="4865" w:type="dxa"/>
            <w:tcBorders>
              <w:top w:val="single" w:sz="6" w:space="0" w:color="000000"/>
              <w:left w:val="single" w:sz="6" w:space="0" w:color="000000"/>
              <w:bottom w:val="single" w:sz="6" w:space="0" w:color="000000"/>
              <w:right w:val="single" w:sz="6" w:space="0" w:color="000000"/>
            </w:tcBorders>
            <w:shd w:val="clear" w:color="auto" w:fill="FFFFFF"/>
            <w:tcMar>
              <w:top w:w="180" w:type="dxa"/>
              <w:left w:w="123" w:type="dxa"/>
              <w:bottom w:w="180" w:type="dxa"/>
              <w:right w:w="123" w:type="dxa"/>
            </w:tcMar>
            <w:vAlign w:val="center"/>
          </w:tcPr>
          <w:p w:rsidR="009E05DA" w:rsidRPr="00CD1D21" w:rsidRDefault="009E05DA" w:rsidP="006E4123">
            <w:pPr>
              <w:pStyle w:val="NormalWeb"/>
              <w:widowControl/>
              <w:adjustRightInd w:val="0"/>
              <w:snapToGrid w:val="0"/>
              <w:spacing w:beforeAutospacing="0" w:afterAutospacing="0" w:line="480" w:lineRule="auto"/>
              <w:ind w:left="25"/>
              <w:jc w:val="center"/>
              <w:textAlignment w:val="baseline"/>
              <w:rPr>
                <w:rFonts w:ascii="SimSun" w:eastAsia="SimSun" w:hAnsi="SimSun" w:cstheme="minorEastAsia"/>
                <w:color w:val="000000"/>
                <w:sz w:val="22"/>
                <w:szCs w:val="22"/>
              </w:rPr>
            </w:pPr>
            <w:r w:rsidRPr="00CD1D21">
              <w:rPr>
                <w:rFonts w:ascii="SimSun" w:eastAsia="SimSun" w:hAnsi="SimSun" w:cstheme="minorEastAsia" w:hint="eastAsia"/>
                <w:color w:val="000000"/>
                <w:sz w:val="22"/>
                <w:szCs w:val="22"/>
              </w:rPr>
              <w:t>补贴每一个合资格的非住宅用户额外四个月每月</w:t>
            </w:r>
            <w:r w:rsidRPr="00CD1D21">
              <w:rPr>
                <w:rFonts w:ascii="SimSun" w:eastAsia="SimSun" w:hAnsi="SimSun" w:cstheme="minorEastAsia"/>
                <w:color w:val="000000"/>
                <w:sz w:val="22"/>
                <w:szCs w:val="22"/>
              </w:rPr>
              <w:t>75%</w:t>
            </w:r>
            <w:r w:rsidRPr="00CD1D21">
              <w:rPr>
                <w:rFonts w:ascii="SimSun" w:eastAsia="SimSun" w:hAnsi="SimSun" w:cstheme="minorEastAsia" w:hint="eastAsia"/>
                <w:color w:val="000000"/>
                <w:sz w:val="22"/>
                <w:szCs w:val="22"/>
              </w:rPr>
              <w:t>的电费开支。</w:t>
            </w:r>
          </w:p>
          <w:p w:rsidR="009E05DA" w:rsidRPr="00CD1D21" w:rsidRDefault="009E05DA" w:rsidP="006E4123">
            <w:pPr>
              <w:pStyle w:val="NormalWeb"/>
              <w:widowControl/>
              <w:adjustRightInd w:val="0"/>
              <w:snapToGrid w:val="0"/>
              <w:spacing w:beforeAutospacing="0" w:afterAutospacing="0" w:line="480" w:lineRule="auto"/>
              <w:ind w:left="25"/>
              <w:jc w:val="center"/>
              <w:textAlignment w:val="baseline"/>
              <w:rPr>
                <w:rFonts w:ascii="SimSun" w:eastAsia="SimSun" w:hAnsi="SimSun" w:cstheme="minorEastAsia"/>
                <w:sz w:val="22"/>
                <w:szCs w:val="22"/>
              </w:rPr>
            </w:pPr>
            <w:r w:rsidRPr="00CD1D21">
              <w:rPr>
                <w:rFonts w:ascii="SimSun" w:eastAsia="SimSun" w:hAnsi="SimSun" w:cstheme="minorEastAsia" w:hint="eastAsia"/>
                <w:color w:val="000000"/>
                <w:sz w:val="22"/>
                <w:szCs w:val="22"/>
              </w:rPr>
              <w:t>每户每月补贴上限为</w:t>
            </w:r>
            <w:r w:rsidRPr="00CD1D21">
              <w:rPr>
                <w:rFonts w:ascii="SimSun" w:eastAsia="SimSun" w:hAnsi="SimSun" w:cstheme="minorEastAsia"/>
                <w:color w:val="000000"/>
                <w:sz w:val="22"/>
                <w:szCs w:val="22"/>
              </w:rPr>
              <w:t>5,000</w:t>
            </w:r>
            <w:r w:rsidRPr="00CD1D21">
              <w:rPr>
                <w:rFonts w:ascii="SimSun" w:eastAsia="SimSun" w:hAnsi="SimSun" w:cstheme="minorEastAsia" w:hint="eastAsia"/>
                <w:color w:val="000000"/>
                <w:sz w:val="22"/>
                <w:szCs w:val="22"/>
              </w:rPr>
              <w:t>港元。</w:t>
            </w:r>
          </w:p>
        </w:tc>
        <w:tc>
          <w:tcPr>
            <w:tcW w:w="1795" w:type="dxa"/>
            <w:tcBorders>
              <w:top w:val="single" w:sz="6" w:space="0" w:color="000000"/>
              <w:left w:val="single" w:sz="6" w:space="0" w:color="000000"/>
              <w:bottom w:val="single" w:sz="6" w:space="0" w:color="000000"/>
              <w:right w:val="single" w:sz="6" w:space="0" w:color="000000"/>
            </w:tcBorders>
            <w:shd w:val="clear" w:color="auto" w:fill="FFFFFF"/>
            <w:tcMar>
              <w:top w:w="180" w:type="dxa"/>
              <w:left w:w="123" w:type="dxa"/>
              <w:bottom w:w="180" w:type="dxa"/>
              <w:right w:w="123" w:type="dxa"/>
            </w:tcMar>
            <w:vAlign w:val="center"/>
          </w:tcPr>
          <w:p w:rsidR="009E05DA" w:rsidRPr="00CD1D21" w:rsidRDefault="009E05DA" w:rsidP="006E4123">
            <w:pPr>
              <w:pStyle w:val="NormalWeb"/>
              <w:widowControl/>
              <w:adjustRightInd w:val="0"/>
              <w:snapToGrid w:val="0"/>
              <w:spacing w:beforeAutospacing="0" w:afterAutospacing="0" w:line="480" w:lineRule="auto"/>
              <w:textAlignment w:val="baseline"/>
              <w:rPr>
                <w:rFonts w:ascii="SimSun" w:eastAsia="SimSun" w:hAnsi="SimSun" w:cstheme="minorEastAsia"/>
                <w:sz w:val="22"/>
                <w:szCs w:val="22"/>
              </w:rPr>
            </w:pPr>
            <w:r w:rsidRPr="00CD1D21">
              <w:rPr>
                <w:rFonts w:ascii="SimSun" w:eastAsia="SimSun" w:hAnsi="SimSun" w:cstheme="minorEastAsia"/>
                <w:color w:val="000000"/>
                <w:sz w:val="22"/>
                <w:szCs w:val="22"/>
              </w:rPr>
              <w:t>29</w:t>
            </w:r>
            <w:r w:rsidRPr="00CD1D21">
              <w:rPr>
                <w:rFonts w:ascii="SimSun" w:eastAsia="SimSun" w:hAnsi="SimSun" w:cstheme="minorEastAsia" w:hint="eastAsia"/>
                <w:color w:val="000000"/>
                <w:sz w:val="22"/>
                <w:szCs w:val="22"/>
              </w:rPr>
              <w:t>亿港元开支</w:t>
            </w:r>
          </w:p>
        </w:tc>
      </w:tr>
      <w:tr w:rsidR="009E05DA" w:rsidRPr="00981A89" w:rsidTr="006E4123">
        <w:tc>
          <w:tcPr>
            <w:tcW w:w="2070" w:type="dxa"/>
            <w:tcBorders>
              <w:top w:val="single" w:sz="6" w:space="0" w:color="000000"/>
              <w:left w:val="single" w:sz="6" w:space="0" w:color="000000"/>
              <w:bottom w:val="single" w:sz="6" w:space="0" w:color="000000"/>
              <w:right w:val="single" w:sz="6" w:space="0" w:color="000000"/>
            </w:tcBorders>
            <w:shd w:val="clear" w:color="auto" w:fill="FFFFFF"/>
            <w:tcMar>
              <w:top w:w="180" w:type="dxa"/>
              <w:left w:w="123" w:type="dxa"/>
              <w:bottom w:w="180" w:type="dxa"/>
              <w:right w:w="123" w:type="dxa"/>
            </w:tcMar>
            <w:vAlign w:val="center"/>
          </w:tcPr>
          <w:p w:rsidR="009E05DA" w:rsidRPr="00CD1D21" w:rsidRDefault="009E05DA" w:rsidP="006E4123">
            <w:pPr>
              <w:pStyle w:val="NormalWeb"/>
              <w:widowControl/>
              <w:adjustRightInd w:val="0"/>
              <w:snapToGrid w:val="0"/>
              <w:spacing w:beforeAutospacing="0" w:afterAutospacing="0" w:line="480" w:lineRule="auto"/>
              <w:textAlignment w:val="baseline"/>
              <w:rPr>
                <w:rFonts w:ascii="SimSun" w:eastAsia="SimSun" w:hAnsi="SimSun" w:cstheme="minorEastAsia"/>
                <w:sz w:val="22"/>
                <w:szCs w:val="22"/>
              </w:rPr>
            </w:pPr>
            <w:r w:rsidRPr="00CD1D21">
              <w:rPr>
                <w:rFonts w:ascii="SimSun" w:eastAsia="SimSun" w:hAnsi="SimSun" w:cstheme="minorEastAsia" w:hint="eastAsia"/>
                <w:color w:val="000000"/>
                <w:sz w:val="22"/>
                <w:szCs w:val="22"/>
              </w:rPr>
              <w:t>减免水费及排污费</w:t>
            </w:r>
          </w:p>
        </w:tc>
        <w:tc>
          <w:tcPr>
            <w:tcW w:w="4865" w:type="dxa"/>
            <w:tcBorders>
              <w:top w:val="single" w:sz="6" w:space="0" w:color="000000"/>
              <w:left w:val="single" w:sz="6" w:space="0" w:color="000000"/>
              <w:bottom w:val="single" w:sz="6" w:space="0" w:color="000000"/>
              <w:right w:val="single" w:sz="6" w:space="0" w:color="000000"/>
            </w:tcBorders>
            <w:shd w:val="clear" w:color="auto" w:fill="FFFFFF"/>
            <w:tcMar>
              <w:top w:w="180" w:type="dxa"/>
              <w:left w:w="123" w:type="dxa"/>
              <w:bottom w:w="180" w:type="dxa"/>
              <w:right w:w="123" w:type="dxa"/>
            </w:tcMar>
            <w:vAlign w:val="center"/>
          </w:tcPr>
          <w:p w:rsidR="009E05DA" w:rsidRPr="00CD1D21" w:rsidRDefault="009E05DA" w:rsidP="006E4123">
            <w:pPr>
              <w:pStyle w:val="NormalWeb"/>
              <w:widowControl/>
              <w:adjustRightInd w:val="0"/>
              <w:snapToGrid w:val="0"/>
              <w:spacing w:beforeAutospacing="0" w:afterAutospacing="0" w:line="480" w:lineRule="auto"/>
              <w:ind w:left="25"/>
              <w:jc w:val="center"/>
              <w:textAlignment w:val="baseline"/>
              <w:rPr>
                <w:rFonts w:ascii="SimSun" w:eastAsia="SimSun" w:hAnsi="SimSun" w:cstheme="minorEastAsia"/>
                <w:color w:val="000000"/>
                <w:sz w:val="22"/>
                <w:szCs w:val="22"/>
              </w:rPr>
            </w:pPr>
            <w:r w:rsidRPr="00CD1D21">
              <w:rPr>
                <w:rFonts w:ascii="SimSun" w:eastAsia="SimSun" w:hAnsi="SimSun" w:cstheme="minorEastAsia" w:hint="eastAsia"/>
                <w:color w:val="000000"/>
                <w:sz w:val="22"/>
                <w:szCs w:val="22"/>
              </w:rPr>
              <w:t>减免非住宅用户额外四个月</w:t>
            </w:r>
            <w:r w:rsidRPr="00CD1D21">
              <w:rPr>
                <w:rFonts w:ascii="SimSun" w:eastAsia="SimSun" w:hAnsi="SimSun" w:cstheme="minorEastAsia"/>
                <w:color w:val="000000"/>
                <w:sz w:val="22"/>
                <w:szCs w:val="22"/>
              </w:rPr>
              <w:t>75%</w:t>
            </w:r>
            <w:r w:rsidRPr="00CD1D21">
              <w:rPr>
                <w:rFonts w:ascii="SimSun" w:eastAsia="SimSun" w:hAnsi="SimSun" w:cstheme="minorEastAsia" w:hint="eastAsia"/>
                <w:color w:val="000000"/>
                <w:sz w:val="22"/>
                <w:szCs w:val="22"/>
              </w:rPr>
              <w:t>的应缴水费及排污费。</w:t>
            </w:r>
          </w:p>
          <w:p w:rsidR="009E05DA" w:rsidRPr="00CD1D21" w:rsidRDefault="009E05DA" w:rsidP="006E4123">
            <w:pPr>
              <w:pStyle w:val="NormalWeb"/>
              <w:widowControl/>
              <w:adjustRightInd w:val="0"/>
              <w:snapToGrid w:val="0"/>
              <w:spacing w:beforeAutospacing="0" w:afterAutospacing="0" w:line="480" w:lineRule="auto"/>
              <w:ind w:left="25"/>
              <w:jc w:val="center"/>
              <w:textAlignment w:val="baseline"/>
              <w:rPr>
                <w:rFonts w:ascii="SimSun" w:eastAsia="SimSun" w:hAnsi="SimSun" w:cstheme="minorEastAsia"/>
                <w:sz w:val="22"/>
                <w:szCs w:val="22"/>
              </w:rPr>
            </w:pPr>
            <w:r w:rsidRPr="00CD1D21">
              <w:rPr>
                <w:rFonts w:ascii="SimSun" w:eastAsia="SimSun" w:hAnsi="SimSun" w:cstheme="minorEastAsia" w:hint="eastAsia"/>
                <w:color w:val="000000"/>
                <w:sz w:val="22"/>
                <w:szCs w:val="22"/>
              </w:rPr>
              <w:t>每户每月减免额上限分别为</w:t>
            </w:r>
            <w:r w:rsidRPr="00CD1D21">
              <w:rPr>
                <w:rFonts w:ascii="SimSun" w:eastAsia="SimSun" w:hAnsi="SimSun" w:cstheme="minorEastAsia"/>
                <w:color w:val="000000"/>
                <w:sz w:val="22"/>
                <w:szCs w:val="22"/>
              </w:rPr>
              <w:t>2</w:t>
            </w:r>
            <w:r w:rsidRPr="00CD1D21">
              <w:rPr>
                <w:rFonts w:ascii="SimSun" w:eastAsia="SimSun" w:hAnsi="SimSun" w:cstheme="minorEastAsia" w:hint="eastAsia"/>
                <w:color w:val="000000"/>
                <w:sz w:val="22"/>
                <w:szCs w:val="22"/>
              </w:rPr>
              <w:t>万港元和</w:t>
            </w:r>
            <w:r w:rsidRPr="00CD1D21">
              <w:rPr>
                <w:rFonts w:ascii="SimSun" w:eastAsia="SimSun" w:hAnsi="SimSun" w:cstheme="minorEastAsia"/>
                <w:color w:val="000000"/>
                <w:sz w:val="22"/>
                <w:szCs w:val="22"/>
              </w:rPr>
              <w:t>1.25</w:t>
            </w:r>
            <w:r w:rsidRPr="00CD1D21">
              <w:rPr>
                <w:rFonts w:ascii="SimSun" w:eastAsia="SimSun" w:hAnsi="SimSun" w:cstheme="minorEastAsia" w:hint="eastAsia"/>
                <w:color w:val="000000"/>
                <w:sz w:val="22"/>
                <w:szCs w:val="22"/>
              </w:rPr>
              <w:t>万港元。</w:t>
            </w:r>
          </w:p>
        </w:tc>
        <w:tc>
          <w:tcPr>
            <w:tcW w:w="1795" w:type="dxa"/>
            <w:tcBorders>
              <w:top w:val="single" w:sz="6" w:space="0" w:color="000000"/>
              <w:left w:val="single" w:sz="6" w:space="0" w:color="000000"/>
              <w:bottom w:val="single" w:sz="6" w:space="0" w:color="000000"/>
              <w:right w:val="single" w:sz="6" w:space="0" w:color="000000"/>
            </w:tcBorders>
            <w:shd w:val="clear" w:color="auto" w:fill="FFFFFF"/>
            <w:tcMar>
              <w:top w:w="180" w:type="dxa"/>
              <w:left w:w="123" w:type="dxa"/>
              <w:bottom w:w="180" w:type="dxa"/>
              <w:right w:w="123" w:type="dxa"/>
            </w:tcMar>
            <w:vAlign w:val="center"/>
          </w:tcPr>
          <w:p w:rsidR="009E05DA" w:rsidRPr="00CD1D21" w:rsidRDefault="009E05DA" w:rsidP="006E4123">
            <w:pPr>
              <w:pStyle w:val="NormalWeb"/>
              <w:widowControl/>
              <w:adjustRightInd w:val="0"/>
              <w:snapToGrid w:val="0"/>
              <w:spacing w:beforeAutospacing="0" w:afterAutospacing="0" w:line="480" w:lineRule="auto"/>
              <w:textAlignment w:val="baseline"/>
              <w:rPr>
                <w:rFonts w:ascii="SimSun" w:eastAsia="SimSun" w:hAnsi="SimSun" w:cstheme="minorEastAsia"/>
                <w:sz w:val="22"/>
                <w:szCs w:val="22"/>
              </w:rPr>
            </w:pPr>
            <w:r w:rsidRPr="00CD1D21">
              <w:rPr>
                <w:rFonts w:ascii="SimSun" w:eastAsia="SimSun" w:hAnsi="SimSun" w:cstheme="minorEastAsia" w:hint="eastAsia"/>
                <w:color w:val="000000"/>
                <w:sz w:val="22"/>
                <w:szCs w:val="22"/>
              </w:rPr>
              <w:t>政府收入减少</w:t>
            </w:r>
            <w:r w:rsidRPr="00CD1D21">
              <w:rPr>
                <w:rFonts w:ascii="SimSun" w:eastAsia="SimSun" w:hAnsi="SimSun" w:cstheme="minorEastAsia"/>
                <w:color w:val="000000"/>
                <w:sz w:val="22"/>
                <w:szCs w:val="22"/>
              </w:rPr>
              <w:t>3.4</w:t>
            </w:r>
            <w:r w:rsidRPr="00CD1D21">
              <w:rPr>
                <w:rFonts w:ascii="SimSun" w:eastAsia="SimSun" w:hAnsi="SimSun" w:cstheme="minorEastAsia" w:hint="eastAsia"/>
                <w:color w:val="000000"/>
                <w:sz w:val="22"/>
                <w:szCs w:val="22"/>
              </w:rPr>
              <w:t>亿港元。</w:t>
            </w:r>
          </w:p>
        </w:tc>
      </w:tr>
      <w:tr w:rsidR="009E05DA" w:rsidRPr="00981A89" w:rsidTr="006E4123">
        <w:tc>
          <w:tcPr>
            <w:tcW w:w="2070" w:type="dxa"/>
            <w:tcBorders>
              <w:top w:val="single" w:sz="6" w:space="0" w:color="000000"/>
              <w:left w:val="single" w:sz="6" w:space="0" w:color="000000"/>
              <w:bottom w:val="single" w:sz="6" w:space="0" w:color="000000"/>
              <w:right w:val="single" w:sz="6" w:space="0" w:color="000000"/>
            </w:tcBorders>
            <w:shd w:val="clear" w:color="auto" w:fill="FFFFFF"/>
            <w:tcMar>
              <w:top w:w="180" w:type="dxa"/>
              <w:left w:w="123" w:type="dxa"/>
              <w:bottom w:w="180" w:type="dxa"/>
              <w:right w:w="123" w:type="dxa"/>
            </w:tcMar>
            <w:vAlign w:val="center"/>
          </w:tcPr>
          <w:p w:rsidR="009E05DA" w:rsidRPr="00CD1D21" w:rsidRDefault="009E05DA" w:rsidP="006E4123">
            <w:pPr>
              <w:pStyle w:val="NormalWeb"/>
              <w:widowControl/>
              <w:adjustRightInd w:val="0"/>
              <w:snapToGrid w:val="0"/>
              <w:spacing w:beforeAutospacing="0" w:afterAutospacing="0" w:line="480" w:lineRule="auto"/>
              <w:ind w:left="54"/>
              <w:jc w:val="center"/>
              <w:textAlignment w:val="baseline"/>
              <w:rPr>
                <w:rFonts w:ascii="SimSun" w:eastAsia="SimSun" w:hAnsi="SimSun" w:cstheme="minorEastAsia"/>
                <w:sz w:val="22"/>
                <w:szCs w:val="22"/>
              </w:rPr>
            </w:pPr>
            <w:r w:rsidRPr="00CD1D21">
              <w:rPr>
                <w:rFonts w:ascii="SimSun" w:eastAsia="SimSun" w:hAnsi="SimSun" w:cstheme="minorEastAsia" w:hint="eastAsia"/>
                <w:color w:val="000000"/>
                <w:sz w:val="22"/>
                <w:szCs w:val="22"/>
              </w:rPr>
              <w:t>为本地回收企业提供新一轮租金资助</w:t>
            </w:r>
          </w:p>
        </w:tc>
        <w:tc>
          <w:tcPr>
            <w:tcW w:w="4865" w:type="dxa"/>
            <w:tcBorders>
              <w:top w:val="single" w:sz="6" w:space="0" w:color="000000"/>
              <w:left w:val="single" w:sz="6" w:space="0" w:color="000000"/>
              <w:bottom w:val="single" w:sz="6" w:space="0" w:color="000000"/>
              <w:right w:val="single" w:sz="6" w:space="0" w:color="000000"/>
            </w:tcBorders>
            <w:shd w:val="clear" w:color="auto" w:fill="FFFFFF"/>
            <w:tcMar>
              <w:top w:w="180" w:type="dxa"/>
              <w:left w:w="123" w:type="dxa"/>
              <w:bottom w:w="180" w:type="dxa"/>
              <w:right w:w="123" w:type="dxa"/>
            </w:tcMar>
            <w:vAlign w:val="center"/>
          </w:tcPr>
          <w:p w:rsidR="009E05DA" w:rsidRPr="00CD1D21" w:rsidRDefault="009E05DA" w:rsidP="006E4123">
            <w:pPr>
              <w:pStyle w:val="NormalWeb"/>
              <w:widowControl/>
              <w:adjustRightInd w:val="0"/>
              <w:snapToGrid w:val="0"/>
              <w:spacing w:beforeAutospacing="0" w:afterAutospacing="0" w:line="480" w:lineRule="auto"/>
              <w:ind w:left="25"/>
              <w:jc w:val="center"/>
              <w:textAlignment w:val="baseline"/>
              <w:rPr>
                <w:rFonts w:ascii="SimSun" w:eastAsia="SimSun" w:hAnsi="SimSun" w:cstheme="minorEastAsia"/>
                <w:sz w:val="22"/>
                <w:szCs w:val="22"/>
              </w:rPr>
            </w:pPr>
            <w:r w:rsidRPr="00CD1D21">
              <w:rPr>
                <w:rFonts w:ascii="SimSun" w:eastAsia="SimSun" w:hAnsi="SimSun" w:cstheme="minorEastAsia" w:hint="eastAsia"/>
                <w:color w:val="000000"/>
                <w:sz w:val="22"/>
                <w:szCs w:val="22"/>
              </w:rPr>
              <w:t>本地回收企业将获得新一轮为期六个月的租金资助。</w:t>
            </w:r>
          </w:p>
        </w:tc>
        <w:tc>
          <w:tcPr>
            <w:tcW w:w="1795" w:type="dxa"/>
            <w:tcBorders>
              <w:top w:val="single" w:sz="6" w:space="0" w:color="000000"/>
              <w:left w:val="single" w:sz="6" w:space="0" w:color="000000"/>
              <w:bottom w:val="single" w:sz="6" w:space="0" w:color="000000"/>
              <w:right w:val="single" w:sz="6" w:space="0" w:color="000000"/>
            </w:tcBorders>
            <w:shd w:val="clear" w:color="auto" w:fill="FFFFFF"/>
            <w:tcMar>
              <w:top w:w="180" w:type="dxa"/>
              <w:left w:w="123" w:type="dxa"/>
              <w:bottom w:w="180" w:type="dxa"/>
              <w:right w:w="123" w:type="dxa"/>
            </w:tcMar>
            <w:vAlign w:val="center"/>
          </w:tcPr>
          <w:p w:rsidR="009E05DA" w:rsidRPr="00CD1D21" w:rsidRDefault="009E05DA" w:rsidP="006E4123">
            <w:pPr>
              <w:pStyle w:val="NormalWeb"/>
              <w:widowControl/>
              <w:adjustRightInd w:val="0"/>
              <w:snapToGrid w:val="0"/>
              <w:spacing w:beforeAutospacing="0" w:afterAutospacing="0" w:line="480" w:lineRule="auto"/>
              <w:textAlignment w:val="baseline"/>
              <w:rPr>
                <w:rFonts w:ascii="SimSun" w:eastAsia="SimSun" w:hAnsi="SimSun" w:cstheme="minorEastAsia"/>
                <w:sz w:val="22"/>
                <w:szCs w:val="22"/>
              </w:rPr>
            </w:pPr>
            <w:r w:rsidRPr="00CD1D21">
              <w:rPr>
                <w:rFonts w:ascii="SimSun" w:eastAsia="SimSun" w:hAnsi="SimSun" w:cstheme="minorEastAsia"/>
                <w:color w:val="000000"/>
                <w:sz w:val="22"/>
                <w:szCs w:val="22"/>
              </w:rPr>
              <w:t>1</w:t>
            </w:r>
            <w:r w:rsidRPr="00CD1D21">
              <w:rPr>
                <w:rFonts w:ascii="SimSun" w:eastAsia="SimSun" w:hAnsi="SimSun" w:cstheme="minorEastAsia" w:hint="eastAsia"/>
                <w:color w:val="000000"/>
                <w:sz w:val="22"/>
                <w:szCs w:val="22"/>
              </w:rPr>
              <w:t>亿港元开支。</w:t>
            </w:r>
          </w:p>
        </w:tc>
      </w:tr>
      <w:tr w:rsidR="009E05DA" w:rsidRPr="00981A89" w:rsidTr="006E4123">
        <w:tc>
          <w:tcPr>
            <w:tcW w:w="2070" w:type="dxa"/>
            <w:tcBorders>
              <w:top w:val="single" w:sz="6" w:space="0" w:color="000000"/>
              <w:left w:val="single" w:sz="6" w:space="0" w:color="000000"/>
              <w:bottom w:val="single" w:sz="6" w:space="0" w:color="000000"/>
              <w:right w:val="single" w:sz="6" w:space="0" w:color="000000"/>
            </w:tcBorders>
            <w:shd w:val="clear" w:color="auto" w:fill="FFFFFF"/>
            <w:tcMar>
              <w:top w:w="180" w:type="dxa"/>
              <w:left w:w="123" w:type="dxa"/>
              <w:bottom w:w="180" w:type="dxa"/>
              <w:right w:w="123" w:type="dxa"/>
            </w:tcMar>
            <w:vAlign w:val="center"/>
          </w:tcPr>
          <w:p w:rsidR="009E05DA" w:rsidRPr="00CD1D21" w:rsidRDefault="009E05DA" w:rsidP="006E4123">
            <w:pPr>
              <w:pStyle w:val="NormalWeb"/>
              <w:widowControl/>
              <w:adjustRightInd w:val="0"/>
              <w:snapToGrid w:val="0"/>
              <w:spacing w:beforeAutospacing="0" w:afterAutospacing="0" w:line="480" w:lineRule="auto"/>
              <w:ind w:left="54"/>
              <w:jc w:val="center"/>
              <w:textAlignment w:val="baseline"/>
              <w:rPr>
                <w:rFonts w:ascii="SimSun" w:eastAsia="SimSun" w:hAnsi="SimSun" w:cstheme="minorEastAsia"/>
                <w:sz w:val="22"/>
                <w:szCs w:val="22"/>
              </w:rPr>
            </w:pPr>
            <w:r w:rsidRPr="00CD1D21">
              <w:rPr>
                <w:rFonts w:ascii="SimSun" w:eastAsia="SimSun" w:hAnsi="SimSun" w:cstheme="minorEastAsia" w:hint="eastAsia"/>
                <w:color w:val="000000"/>
                <w:sz w:val="22"/>
                <w:szCs w:val="22"/>
              </w:rPr>
              <w:t>为合资格的政府物业、土地及环保园租户减租</w:t>
            </w:r>
          </w:p>
        </w:tc>
        <w:tc>
          <w:tcPr>
            <w:tcW w:w="4865" w:type="dxa"/>
            <w:tcBorders>
              <w:top w:val="single" w:sz="6" w:space="0" w:color="000000"/>
              <w:left w:val="single" w:sz="6" w:space="0" w:color="000000"/>
              <w:bottom w:val="single" w:sz="6" w:space="0" w:color="000000"/>
              <w:right w:val="single" w:sz="6" w:space="0" w:color="000000"/>
            </w:tcBorders>
            <w:shd w:val="clear" w:color="auto" w:fill="FFFFFF"/>
            <w:tcMar>
              <w:top w:w="180" w:type="dxa"/>
              <w:left w:w="123" w:type="dxa"/>
              <w:bottom w:w="180" w:type="dxa"/>
              <w:right w:w="123" w:type="dxa"/>
            </w:tcMar>
            <w:vAlign w:val="center"/>
          </w:tcPr>
          <w:p w:rsidR="009E05DA" w:rsidRPr="00CD1D21" w:rsidRDefault="009E05DA" w:rsidP="006E4123">
            <w:pPr>
              <w:pStyle w:val="NormalWeb"/>
              <w:widowControl/>
              <w:adjustRightInd w:val="0"/>
              <w:snapToGrid w:val="0"/>
              <w:spacing w:beforeAutospacing="0" w:afterAutospacing="0" w:line="480" w:lineRule="auto"/>
              <w:ind w:left="25"/>
              <w:jc w:val="center"/>
              <w:textAlignment w:val="baseline"/>
              <w:rPr>
                <w:rFonts w:ascii="SimSun" w:eastAsia="SimSun" w:hAnsi="SimSun" w:cstheme="minorEastAsia"/>
                <w:sz w:val="22"/>
                <w:szCs w:val="22"/>
              </w:rPr>
            </w:pPr>
            <w:r w:rsidRPr="00CD1D21">
              <w:rPr>
                <w:rFonts w:ascii="SimSun" w:eastAsia="SimSun" w:hAnsi="SimSun" w:cstheme="minorEastAsia" w:hint="eastAsia"/>
                <w:color w:val="000000"/>
                <w:sz w:val="22"/>
                <w:szCs w:val="22"/>
              </w:rPr>
              <w:t>向合资格租户提供额外六个月</w:t>
            </w:r>
            <w:r w:rsidRPr="00CD1D21">
              <w:rPr>
                <w:rFonts w:ascii="SimSun" w:eastAsia="SimSun" w:hAnsi="SimSun" w:cstheme="minorEastAsia"/>
                <w:color w:val="000000"/>
                <w:sz w:val="22"/>
                <w:szCs w:val="22"/>
              </w:rPr>
              <w:t>50%</w:t>
            </w:r>
            <w:r w:rsidRPr="00CD1D21">
              <w:rPr>
                <w:rFonts w:ascii="SimSun" w:eastAsia="SimSun" w:hAnsi="SimSun" w:cstheme="minorEastAsia" w:hint="eastAsia"/>
                <w:color w:val="000000"/>
                <w:sz w:val="22"/>
                <w:szCs w:val="22"/>
              </w:rPr>
              <w:t>租金宽免。</w:t>
            </w:r>
          </w:p>
        </w:tc>
        <w:tc>
          <w:tcPr>
            <w:tcW w:w="1795" w:type="dxa"/>
            <w:tcBorders>
              <w:top w:val="single" w:sz="6" w:space="0" w:color="000000"/>
              <w:left w:val="single" w:sz="6" w:space="0" w:color="000000"/>
              <w:bottom w:val="single" w:sz="6" w:space="0" w:color="000000"/>
              <w:right w:val="single" w:sz="6" w:space="0" w:color="000000"/>
            </w:tcBorders>
            <w:shd w:val="clear" w:color="auto" w:fill="FFFFFF"/>
            <w:tcMar>
              <w:top w:w="180" w:type="dxa"/>
              <w:left w:w="123" w:type="dxa"/>
              <w:bottom w:w="180" w:type="dxa"/>
              <w:right w:w="123" w:type="dxa"/>
            </w:tcMar>
            <w:vAlign w:val="center"/>
          </w:tcPr>
          <w:p w:rsidR="009E05DA" w:rsidRPr="00CD1D21" w:rsidRDefault="009E05DA" w:rsidP="006E4123">
            <w:pPr>
              <w:pStyle w:val="NormalWeb"/>
              <w:widowControl/>
              <w:adjustRightInd w:val="0"/>
              <w:snapToGrid w:val="0"/>
              <w:spacing w:beforeAutospacing="0" w:afterAutospacing="0" w:line="480" w:lineRule="auto"/>
              <w:textAlignment w:val="baseline"/>
              <w:rPr>
                <w:rFonts w:ascii="SimSun" w:eastAsia="SimSun" w:hAnsi="SimSun" w:cstheme="minorEastAsia"/>
                <w:sz w:val="22"/>
                <w:szCs w:val="22"/>
              </w:rPr>
            </w:pPr>
            <w:r w:rsidRPr="00CD1D21">
              <w:rPr>
                <w:rFonts w:ascii="SimSun" w:eastAsia="SimSun" w:hAnsi="SimSun" w:cstheme="minorEastAsia" w:hint="eastAsia"/>
                <w:color w:val="000000"/>
                <w:sz w:val="22"/>
                <w:szCs w:val="22"/>
              </w:rPr>
              <w:t>政府收入减少</w:t>
            </w:r>
            <w:r w:rsidRPr="00CD1D21">
              <w:rPr>
                <w:rFonts w:ascii="SimSun" w:eastAsia="SimSun" w:hAnsi="SimSun" w:cstheme="minorEastAsia"/>
                <w:color w:val="000000"/>
                <w:sz w:val="22"/>
                <w:szCs w:val="22"/>
              </w:rPr>
              <w:t>5.73</w:t>
            </w:r>
            <w:r w:rsidRPr="00CD1D21">
              <w:rPr>
                <w:rFonts w:ascii="SimSun" w:eastAsia="SimSun" w:hAnsi="SimSun" w:cstheme="minorEastAsia" w:hint="eastAsia"/>
                <w:color w:val="000000"/>
                <w:sz w:val="22"/>
                <w:szCs w:val="22"/>
              </w:rPr>
              <w:t>亿港元。</w:t>
            </w:r>
          </w:p>
        </w:tc>
      </w:tr>
      <w:tr w:rsidR="009E05DA" w:rsidRPr="00981A89" w:rsidTr="006E4123">
        <w:tc>
          <w:tcPr>
            <w:tcW w:w="2070" w:type="dxa"/>
            <w:tcBorders>
              <w:top w:val="single" w:sz="6" w:space="0" w:color="000000"/>
              <w:left w:val="single" w:sz="6" w:space="0" w:color="000000"/>
              <w:bottom w:val="single" w:sz="6" w:space="0" w:color="000000"/>
              <w:right w:val="single" w:sz="6" w:space="0" w:color="000000"/>
            </w:tcBorders>
            <w:shd w:val="clear" w:color="auto" w:fill="FFFFFF"/>
            <w:tcMar>
              <w:top w:w="180" w:type="dxa"/>
              <w:left w:w="123" w:type="dxa"/>
              <w:bottom w:w="180" w:type="dxa"/>
              <w:right w:w="123" w:type="dxa"/>
            </w:tcMar>
            <w:vAlign w:val="center"/>
          </w:tcPr>
          <w:p w:rsidR="009E05DA" w:rsidRPr="00CD1D21" w:rsidRDefault="009E05DA" w:rsidP="006E4123">
            <w:pPr>
              <w:pStyle w:val="NormalWeb"/>
              <w:widowControl/>
              <w:adjustRightInd w:val="0"/>
              <w:snapToGrid w:val="0"/>
              <w:spacing w:beforeAutospacing="0" w:afterAutospacing="0" w:line="480" w:lineRule="auto"/>
              <w:ind w:left="54"/>
              <w:jc w:val="center"/>
              <w:textAlignment w:val="baseline"/>
              <w:rPr>
                <w:rFonts w:ascii="SimSun" w:eastAsia="SimSun" w:hAnsi="SimSun" w:cstheme="minorEastAsia"/>
                <w:sz w:val="22"/>
                <w:szCs w:val="22"/>
              </w:rPr>
            </w:pPr>
            <w:r w:rsidRPr="00CD1D21">
              <w:rPr>
                <w:rFonts w:ascii="SimSun" w:eastAsia="SimSun" w:hAnsi="SimSun" w:cstheme="minorEastAsia" w:hint="eastAsia"/>
                <w:color w:val="000000"/>
                <w:sz w:val="22"/>
                <w:szCs w:val="22"/>
              </w:rPr>
              <w:t>减免短期地契条款豁免书的合资格持有人的租金及费用</w:t>
            </w:r>
          </w:p>
        </w:tc>
        <w:tc>
          <w:tcPr>
            <w:tcW w:w="4865" w:type="dxa"/>
            <w:tcBorders>
              <w:top w:val="single" w:sz="6" w:space="0" w:color="000000"/>
              <w:left w:val="single" w:sz="6" w:space="0" w:color="000000"/>
              <w:bottom w:val="single" w:sz="6" w:space="0" w:color="000000"/>
              <w:right w:val="single" w:sz="6" w:space="0" w:color="000000"/>
            </w:tcBorders>
            <w:shd w:val="clear" w:color="auto" w:fill="FFFFFF"/>
            <w:tcMar>
              <w:top w:w="180" w:type="dxa"/>
              <w:left w:w="123" w:type="dxa"/>
              <w:bottom w:w="180" w:type="dxa"/>
              <w:right w:w="123" w:type="dxa"/>
            </w:tcMar>
            <w:vAlign w:val="center"/>
          </w:tcPr>
          <w:p w:rsidR="009E05DA" w:rsidRPr="00CD1D21" w:rsidRDefault="009E05DA" w:rsidP="006E4123">
            <w:pPr>
              <w:pStyle w:val="NormalWeb"/>
              <w:widowControl/>
              <w:adjustRightInd w:val="0"/>
              <w:snapToGrid w:val="0"/>
              <w:spacing w:beforeAutospacing="0" w:afterAutospacing="0" w:line="480" w:lineRule="auto"/>
              <w:ind w:left="25"/>
              <w:jc w:val="center"/>
              <w:textAlignment w:val="baseline"/>
              <w:rPr>
                <w:rFonts w:ascii="SimSun" w:eastAsia="SimSun" w:hAnsi="SimSun" w:cstheme="minorEastAsia"/>
                <w:sz w:val="22"/>
                <w:szCs w:val="22"/>
              </w:rPr>
            </w:pPr>
            <w:r w:rsidRPr="00CD1D21">
              <w:rPr>
                <w:rFonts w:ascii="SimSun" w:eastAsia="SimSun" w:hAnsi="SimSun" w:cstheme="minorEastAsia" w:hint="eastAsia"/>
                <w:color w:val="000000"/>
                <w:sz w:val="22"/>
                <w:szCs w:val="22"/>
              </w:rPr>
              <w:t>向短期地契条款豁免书的合资格持有人提供额外六个月</w:t>
            </w:r>
            <w:r w:rsidRPr="00CD1D21">
              <w:rPr>
                <w:rFonts w:ascii="SimSun" w:eastAsia="SimSun" w:hAnsi="SimSun" w:cstheme="minorEastAsia"/>
                <w:color w:val="000000"/>
                <w:sz w:val="22"/>
                <w:szCs w:val="22"/>
              </w:rPr>
              <w:t>50%</w:t>
            </w:r>
            <w:r w:rsidRPr="00CD1D21">
              <w:rPr>
                <w:rFonts w:ascii="SimSun" w:eastAsia="SimSun" w:hAnsi="SimSun" w:cstheme="minorEastAsia" w:hint="eastAsia"/>
                <w:color w:val="000000"/>
                <w:sz w:val="22"/>
                <w:szCs w:val="22"/>
              </w:rPr>
              <w:t>的租金宽免。</w:t>
            </w:r>
          </w:p>
        </w:tc>
        <w:tc>
          <w:tcPr>
            <w:tcW w:w="1795" w:type="dxa"/>
            <w:tcBorders>
              <w:top w:val="single" w:sz="6" w:space="0" w:color="000000"/>
              <w:left w:val="single" w:sz="6" w:space="0" w:color="000000"/>
              <w:bottom w:val="single" w:sz="6" w:space="0" w:color="000000"/>
              <w:right w:val="single" w:sz="6" w:space="0" w:color="000000"/>
            </w:tcBorders>
            <w:shd w:val="clear" w:color="auto" w:fill="FFFFFF"/>
            <w:tcMar>
              <w:top w:w="180" w:type="dxa"/>
              <w:left w:w="123" w:type="dxa"/>
              <w:bottom w:w="180" w:type="dxa"/>
              <w:right w:w="123" w:type="dxa"/>
            </w:tcMar>
            <w:vAlign w:val="center"/>
          </w:tcPr>
          <w:p w:rsidR="009E05DA" w:rsidRPr="00CD1D21" w:rsidRDefault="009E05DA" w:rsidP="006E4123">
            <w:pPr>
              <w:pStyle w:val="NormalWeb"/>
              <w:widowControl/>
              <w:adjustRightInd w:val="0"/>
              <w:snapToGrid w:val="0"/>
              <w:spacing w:beforeAutospacing="0" w:afterAutospacing="0" w:line="480" w:lineRule="auto"/>
              <w:textAlignment w:val="baseline"/>
              <w:rPr>
                <w:rFonts w:ascii="SimSun" w:eastAsia="SimSun" w:hAnsi="SimSun" w:cstheme="minorEastAsia"/>
                <w:sz w:val="22"/>
                <w:szCs w:val="22"/>
              </w:rPr>
            </w:pPr>
            <w:r w:rsidRPr="00CD1D21">
              <w:rPr>
                <w:rFonts w:ascii="SimSun" w:eastAsia="SimSun" w:hAnsi="SimSun" w:cstheme="minorEastAsia" w:hint="eastAsia"/>
                <w:color w:val="000000"/>
                <w:sz w:val="22"/>
                <w:szCs w:val="22"/>
              </w:rPr>
              <w:t>政府收入减少</w:t>
            </w:r>
            <w:r w:rsidRPr="00CD1D21">
              <w:rPr>
                <w:rFonts w:ascii="SimSun" w:eastAsia="SimSun" w:hAnsi="SimSun" w:cstheme="minorEastAsia"/>
                <w:color w:val="000000"/>
                <w:sz w:val="22"/>
                <w:szCs w:val="22"/>
              </w:rPr>
              <w:t>2.65</w:t>
            </w:r>
            <w:r w:rsidRPr="00CD1D21">
              <w:rPr>
                <w:rFonts w:ascii="SimSun" w:eastAsia="SimSun" w:hAnsi="SimSun" w:cstheme="minorEastAsia" w:hint="eastAsia"/>
                <w:color w:val="000000"/>
                <w:sz w:val="22"/>
                <w:szCs w:val="22"/>
              </w:rPr>
              <w:t>亿港元。</w:t>
            </w:r>
          </w:p>
        </w:tc>
      </w:tr>
      <w:tr w:rsidR="009E05DA" w:rsidRPr="00981A89" w:rsidTr="006E4123">
        <w:tc>
          <w:tcPr>
            <w:tcW w:w="2070" w:type="dxa"/>
            <w:tcBorders>
              <w:top w:val="single" w:sz="6" w:space="0" w:color="000000"/>
              <w:left w:val="single" w:sz="6" w:space="0" w:color="000000"/>
              <w:bottom w:val="single" w:sz="6" w:space="0" w:color="000000"/>
              <w:right w:val="single" w:sz="6" w:space="0" w:color="000000"/>
            </w:tcBorders>
            <w:shd w:val="clear" w:color="auto" w:fill="FFFFFF"/>
            <w:tcMar>
              <w:top w:w="180" w:type="dxa"/>
              <w:left w:w="123" w:type="dxa"/>
              <w:bottom w:w="180" w:type="dxa"/>
              <w:right w:w="123" w:type="dxa"/>
            </w:tcMar>
            <w:vAlign w:val="center"/>
          </w:tcPr>
          <w:p w:rsidR="009E05DA" w:rsidRPr="00CD1D21" w:rsidRDefault="009E05DA" w:rsidP="006E4123">
            <w:pPr>
              <w:pStyle w:val="NormalWeb"/>
              <w:widowControl/>
              <w:adjustRightInd w:val="0"/>
              <w:snapToGrid w:val="0"/>
              <w:spacing w:beforeAutospacing="0" w:afterAutospacing="0" w:line="480" w:lineRule="auto"/>
              <w:ind w:left="54"/>
              <w:jc w:val="center"/>
              <w:textAlignment w:val="baseline"/>
              <w:rPr>
                <w:rFonts w:ascii="SimSun" w:eastAsia="SimSun" w:hAnsi="SimSun" w:cstheme="minorEastAsia"/>
                <w:sz w:val="22"/>
                <w:szCs w:val="22"/>
              </w:rPr>
            </w:pPr>
            <w:r w:rsidRPr="00CD1D21">
              <w:rPr>
                <w:rFonts w:ascii="SimSun" w:eastAsia="SimSun" w:hAnsi="SimSun" w:cstheme="minorEastAsia" w:hint="eastAsia"/>
                <w:color w:val="000000"/>
                <w:sz w:val="22"/>
                <w:szCs w:val="22"/>
              </w:rPr>
              <w:t>调低文娱中心租用者的租用费</w:t>
            </w:r>
          </w:p>
        </w:tc>
        <w:tc>
          <w:tcPr>
            <w:tcW w:w="4865" w:type="dxa"/>
            <w:tcBorders>
              <w:top w:val="single" w:sz="6" w:space="0" w:color="000000"/>
              <w:left w:val="single" w:sz="6" w:space="0" w:color="000000"/>
              <w:bottom w:val="single" w:sz="6" w:space="0" w:color="000000"/>
              <w:right w:val="single" w:sz="6" w:space="0" w:color="000000"/>
            </w:tcBorders>
            <w:shd w:val="clear" w:color="auto" w:fill="FFFFFF"/>
            <w:tcMar>
              <w:top w:w="180" w:type="dxa"/>
              <w:left w:w="123" w:type="dxa"/>
              <w:bottom w:w="180" w:type="dxa"/>
              <w:right w:w="123" w:type="dxa"/>
            </w:tcMar>
            <w:vAlign w:val="center"/>
          </w:tcPr>
          <w:p w:rsidR="009E05DA" w:rsidRPr="00CD1D21" w:rsidRDefault="009E05DA" w:rsidP="006E4123">
            <w:pPr>
              <w:pStyle w:val="NormalWeb"/>
              <w:widowControl/>
              <w:adjustRightInd w:val="0"/>
              <w:snapToGrid w:val="0"/>
              <w:spacing w:beforeAutospacing="0" w:afterAutospacing="0" w:line="480" w:lineRule="auto"/>
              <w:ind w:left="25"/>
              <w:jc w:val="center"/>
              <w:textAlignment w:val="baseline"/>
              <w:rPr>
                <w:rFonts w:ascii="SimSun" w:eastAsia="SimSun" w:hAnsi="SimSun" w:cstheme="minorEastAsia"/>
                <w:sz w:val="22"/>
                <w:szCs w:val="22"/>
              </w:rPr>
            </w:pPr>
            <w:r w:rsidRPr="00CD1D21">
              <w:rPr>
                <w:rFonts w:ascii="SimSun" w:eastAsia="SimSun" w:hAnsi="SimSun" w:cstheme="minorEastAsia" w:hint="eastAsia"/>
                <w:color w:val="000000"/>
                <w:sz w:val="22"/>
                <w:szCs w:val="22"/>
              </w:rPr>
              <w:t>向康乐及文化事务署辖下文娱中心设施的租用者</w:t>
            </w:r>
            <w:r w:rsidRPr="008421BE">
              <w:rPr>
                <w:rFonts w:ascii="SimSun" w:eastAsia="SimSun" w:hAnsi="SimSun" w:cstheme="minorEastAsia" w:hint="eastAsia"/>
                <w:color w:val="000000"/>
                <w:sz w:val="22"/>
                <w:szCs w:val="22"/>
              </w:rPr>
              <w:t>额外</w:t>
            </w:r>
            <w:r w:rsidRPr="00CD1D21">
              <w:rPr>
                <w:rFonts w:ascii="SimSun" w:eastAsia="SimSun" w:hAnsi="SimSun" w:cstheme="minorEastAsia" w:hint="eastAsia"/>
                <w:color w:val="000000"/>
                <w:sz w:val="22"/>
                <w:szCs w:val="22"/>
              </w:rPr>
              <w:t>提供六个月</w:t>
            </w:r>
            <w:r w:rsidRPr="00CD1D21">
              <w:rPr>
                <w:rFonts w:ascii="SimSun" w:eastAsia="SimSun" w:hAnsi="SimSun" w:cstheme="minorEastAsia"/>
                <w:color w:val="000000"/>
                <w:sz w:val="22"/>
                <w:szCs w:val="22"/>
              </w:rPr>
              <w:t>50%</w:t>
            </w:r>
            <w:r w:rsidRPr="00CD1D21">
              <w:rPr>
                <w:rFonts w:ascii="SimSun" w:eastAsia="SimSun" w:hAnsi="SimSun" w:cstheme="minorEastAsia" w:hint="eastAsia"/>
                <w:color w:val="000000"/>
                <w:sz w:val="22"/>
                <w:szCs w:val="22"/>
              </w:rPr>
              <w:t>租金减免。</w:t>
            </w:r>
          </w:p>
        </w:tc>
        <w:tc>
          <w:tcPr>
            <w:tcW w:w="1795" w:type="dxa"/>
            <w:tcBorders>
              <w:top w:val="single" w:sz="6" w:space="0" w:color="000000"/>
              <w:left w:val="single" w:sz="6" w:space="0" w:color="000000"/>
              <w:bottom w:val="single" w:sz="6" w:space="0" w:color="000000"/>
              <w:right w:val="single" w:sz="6" w:space="0" w:color="000000"/>
            </w:tcBorders>
            <w:shd w:val="clear" w:color="auto" w:fill="FFFFFF"/>
            <w:tcMar>
              <w:top w:w="180" w:type="dxa"/>
              <w:left w:w="123" w:type="dxa"/>
              <w:bottom w:w="180" w:type="dxa"/>
              <w:right w:w="123" w:type="dxa"/>
            </w:tcMar>
            <w:vAlign w:val="center"/>
          </w:tcPr>
          <w:p w:rsidR="009E05DA" w:rsidRPr="00CD1D21" w:rsidRDefault="009E05DA" w:rsidP="006E4123">
            <w:pPr>
              <w:pStyle w:val="NormalWeb"/>
              <w:widowControl/>
              <w:adjustRightInd w:val="0"/>
              <w:snapToGrid w:val="0"/>
              <w:spacing w:beforeAutospacing="0" w:afterAutospacing="0" w:line="480" w:lineRule="auto"/>
              <w:textAlignment w:val="baseline"/>
              <w:rPr>
                <w:rFonts w:ascii="SimSun" w:eastAsia="SimSun" w:hAnsi="SimSun" w:cstheme="minorEastAsia"/>
                <w:sz w:val="22"/>
                <w:szCs w:val="22"/>
              </w:rPr>
            </w:pPr>
            <w:r w:rsidRPr="00CD1D21">
              <w:rPr>
                <w:rFonts w:ascii="SimSun" w:eastAsia="SimSun" w:hAnsi="SimSun" w:cstheme="minorEastAsia" w:hint="eastAsia"/>
                <w:color w:val="000000"/>
                <w:sz w:val="22"/>
                <w:szCs w:val="22"/>
              </w:rPr>
              <w:t>政府收入减少</w:t>
            </w:r>
            <w:r w:rsidRPr="00CD1D21">
              <w:rPr>
                <w:rFonts w:ascii="SimSun" w:eastAsia="SimSun" w:hAnsi="SimSun" w:cstheme="minorEastAsia"/>
                <w:color w:val="000000"/>
                <w:sz w:val="22"/>
                <w:szCs w:val="22"/>
              </w:rPr>
              <w:t>2,300</w:t>
            </w:r>
            <w:r w:rsidRPr="00CD1D21">
              <w:rPr>
                <w:rFonts w:ascii="SimSun" w:eastAsia="SimSun" w:hAnsi="SimSun" w:cstheme="minorEastAsia" w:hint="eastAsia"/>
                <w:color w:val="000000"/>
                <w:sz w:val="22"/>
                <w:szCs w:val="22"/>
              </w:rPr>
              <w:t>万港元。</w:t>
            </w:r>
          </w:p>
        </w:tc>
      </w:tr>
      <w:tr w:rsidR="009E05DA" w:rsidRPr="00981A89" w:rsidTr="006E4123">
        <w:tc>
          <w:tcPr>
            <w:tcW w:w="2070" w:type="dxa"/>
            <w:tcBorders>
              <w:top w:val="single" w:sz="6" w:space="0" w:color="000000"/>
              <w:left w:val="single" w:sz="6" w:space="0" w:color="000000"/>
              <w:bottom w:val="single" w:sz="6" w:space="0" w:color="000000"/>
              <w:right w:val="single" w:sz="6" w:space="0" w:color="000000"/>
            </w:tcBorders>
            <w:shd w:val="clear" w:color="auto" w:fill="FFFFFF"/>
            <w:tcMar>
              <w:top w:w="180" w:type="dxa"/>
              <w:left w:w="123" w:type="dxa"/>
              <w:bottom w:w="180" w:type="dxa"/>
              <w:right w:w="123" w:type="dxa"/>
            </w:tcMar>
            <w:vAlign w:val="center"/>
          </w:tcPr>
          <w:p w:rsidR="009E05DA" w:rsidRPr="00CD1D21" w:rsidRDefault="009E05DA" w:rsidP="006E4123">
            <w:pPr>
              <w:pStyle w:val="NormalWeb"/>
              <w:widowControl/>
              <w:adjustRightInd w:val="0"/>
              <w:snapToGrid w:val="0"/>
              <w:spacing w:beforeAutospacing="0" w:afterAutospacing="0" w:line="480" w:lineRule="auto"/>
              <w:ind w:left="54"/>
              <w:jc w:val="center"/>
              <w:textAlignment w:val="baseline"/>
              <w:rPr>
                <w:rFonts w:ascii="SimSun" w:eastAsia="SimSun" w:hAnsi="SimSun" w:cstheme="minorEastAsia"/>
                <w:sz w:val="22"/>
                <w:szCs w:val="22"/>
              </w:rPr>
            </w:pPr>
            <w:r w:rsidRPr="00CD1D21">
              <w:rPr>
                <w:rFonts w:ascii="SimSun" w:eastAsia="SimSun" w:hAnsi="SimSun" w:cstheme="minorEastAsia" w:hint="eastAsia"/>
                <w:color w:val="000000"/>
                <w:sz w:val="22"/>
                <w:szCs w:val="22"/>
              </w:rPr>
              <w:t>邮轮公司及现有邮</w:t>
            </w:r>
            <w:r w:rsidRPr="00CD1D21">
              <w:rPr>
                <w:rFonts w:ascii="SimSun" w:eastAsia="SimSun" w:hAnsi="SimSun" w:cstheme="minorEastAsia" w:hint="eastAsia"/>
                <w:color w:val="000000"/>
                <w:sz w:val="22"/>
                <w:szCs w:val="22"/>
              </w:rPr>
              <w:lastRenderedPageBreak/>
              <w:t>轮码头商户的收费及租金减免</w:t>
            </w:r>
          </w:p>
        </w:tc>
        <w:tc>
          <w:tcPr>
            <w:tcW w:w="4865" w:type="dxa"/>
            <w:tcBorders>
              <w:top w:val="single" w:sz="6" w:space="0" w:color="000000"/>
              <w:left w:val="single" w:sz="6" w:space="0" w:color="000000"/>
              <w:bottom w:val="single" w:sz="6" w:space="0" w:color="000000"/>
              <w:right w:val="single" w:sz="6" w:space="0" w:color="000000"/>
            </w:tcBorders>
            <w:shd w:val="clear" w:color="auto" w:fill="FFFFFF"/>
            <w:tcMar>
              <w:top w:w="180" w:type="dxa"/>
              <w:left w:w="123" w:type="dxa"/>
              <w:bottom w:w="180" w:type="dxa"/>
              <w:right w:w="123" w:type="dxa"/>
            </w:tcMar>
            <w:vAlign w:val="center"/>
          </w:tcPr>
          <w:p w:rsidR="009E05DA" w:rsidRPr="00CD1D21" w:rsidRDefault="009E05DA" w:rsidP="006E4123">
            <w:pPr>
              <w:pStyle w:val="NormalWeb"/>
              <w:widowControl/>
              <w:adjustRightInd w:val="0"/>
              <w:snapToGrid w:val="0"/>
              <w:spacing w:beforeAutospacing="0" w:afterAutospacing="0" w:line="480" w:lineRule="auto"/>
              <w:ind w:left="25"/>
              <w:jc w:val="center"/>
              <w:textAlignment w:val="baseline"/>
              <w:rPr>
                <w:rFonts w:ascii="SimSun" w:eastAsia="SimSun" w:hAnsi="SimSun" w:cstheme="minorEastAsia"/>
                <w:sz w:val="22"/>
                <w:szCs w:val="22"/>
              </w:rPr>
            </w:pPr>
            <w:r w:rsidRPr="00CD1D21">
              <w:rPr>
                <w:rFonts w:ascii="SimSun" w:eastAsia="SimSun" w:hAnsi="SimSun" w:cstheme="minorEastAsia" w:hint="eastAsia"/>
                <w:color w:val="000000"/>
                <w:sz w:val="22"/>
                <w:szCs w:val="22"/>
              </w:rPr>
              <w:lastRenderedPageBreak/>
              <w:t>向邮轮公司及现有邮轮码头租户提供额外六个</w:t>
            </w:r>
            <w:r w:rsidRPr="00CD1D21">
              <w:rPr>
                <w:rFonts w:ascii="SimSun" w:eastAsia="SimSun" w:hAnsi="SimSun" w:cstheme="minorEastAsia" w:hint="eastAsia"/>
                <w:color w:val="000000"/>
                <w:sz w:val="22"/>
                <w:szCs w:val="22"/>
              </w:rPr>
              <w:lastRenderedPageBreak/>
              <w:t>月的收费及租金减免。</w:t>
            </w:r>
          </w:p>
        </w:tc>
        <w:tc>
          <w:tcPr>
            <w:tcW w:w="1795" w:type="dxa"/>
            <w:tcBorders>
              <w:top w:val="single" w:sz="6" w:space="0" w:color="000000"/>
              <w:left w:val="single" w:sz="6" w:space="0" w:color="000000"/>
              <w:bottom w:val="single" w:sz="6" w:space="0" w:color="000000"/>
              <w:right w:val="single" w:sz="6" w:space="0" w:color="000000"/>
            </w:tcBorders>
            <w:shd w:val="clear" w:color="auto" w:fill="FFFFFF"/>
            <w:tcMar>
              <w:top w:w="180" w:type="dxa"/>
              <w:left w:w="123" w:type="dxa"/>
              <w:bottom w:w="180" w:type="dxa"/>
              <w:right w:w="123" w:type="dxa"/>
            </w:tcMar>
            <w:vAlign w:val="center"/>
          </w:tcPr>
          <w:p w:rsidR="009E05DA" w:rsidRPr="00CD1D21" w:rsidRDefault="009E05DA" w:rsidP="006E4123">
            <w:pPr>
              <w:pStyle w:val="NormalWeb"/>
              <w:widowControl/>
              <w:adjustRightInd w:val="0"/>
              <w:snapToGrid w:val="0"/>
              <w:spacing w:beforeAutospacing="0" w:afterAutospacing="0" w:line="480" w:lineRule="auto"/>
              <w:textAlignment w:val="baseline"/>
              <w:rPr>
                <w:rFonts w:ascii="SimSun" w:eastAsia="SimSun" w:hAnsi="SimSun" w:cstheme="minorEastAsia"/>
                <w:sz w:val="22"/>
                <w:szCs w:val="22"/>
              </w:rPr>
            </w:pPr>
            <w:r w:rsidRPr="00CD1D21">
              <w:rPr>
                <w:rFonts w:ascii="SimSun" w:eastAsia="SimSun" w:hAnsi="SimSun" w:cstheme="minorEastAsia" w:hint="eastAsia"/>
                <w:color w:val="000000"/>
                <w:sz w:val="22"/>
                <w:szCs w:val="22"/>
              </w:rPr>
              <w:lastRenderedPageBreak/>
              <w:t>政府收入减少</w:t>
            </w:r>
            <w:r w:rsidRPr="00CD1D21">
              <w:rPr>
                <w:rFonts w:ascii="SimSun" w:eastAsia="SimSun" w:hAnsi="SimSun" w:cstheme="minorEastAsia"/>
                <w:color w:val="000000"/>
                <w:sz w:val="22"/>
                <w:szCs w:val="22"/>
              </w:rPr>
              <w:lastRenderedPageBreak/>
              <w:t>1,800</w:t>
            </w:r>
            <w:r w:rsidRPr="00CD1D21">
              <w:rPr>
                <w:rFonts w:ascii="SimSun" w:eastAsia="SimSun" w:hAnsi="SimSun" w:cstheme="minorEastAsia" w:hint="eastAsia"/>
                <w:color w:val="000000"/>
                <w:sz w:val="22"/>
                <w:szCs w:val="22"/>
              </w:rPr>
              <w:t>万港元。</w:t>
            </w:r>
          </w:p>
        </w:tc>
      </w:tr>
    </w:tbl>
    <w:p w:rsidR="009E05DA" w:rsidRDefault="009E05DA" w:rsidP="009E05DA">
      <w:pPr>
        <w:pStyle w:val="BodyText"/>
        <w:tabs>
          <w:tab w:val="left" w:pos="2865"/>
        </w:tabs>
        <w:rPr>
          <w:lang w:eastAsia="zh-CN"/>
        </w:rPr>
      </w:pPr>
    </w:p>
    <w:p w:rsidR="00316DED" w:rsidRDefault="00EE21B6">
      <w:pPr>
        <w:pStyle w:val="BodyText"/>
        <w:rPr>
          <w:lang w:eastAsia="zh-CN"/>
        </w:rPr>
      </w:pPr>
      <w:r>
        <w:rPr>
          <w:lang w:eastAsia="zh-CN"/>
        </w:rPr>
        <w:t xml:space="preserve">b. </w:t>
      </w:r>
      <w:r>
        <w:rPr>
          <w:lang w:eastAsia="zh-CN"/>
        </w:rPr>
        <w:t>支援劳工</w:t>
      </w:r>
      <w:r w:rsidR="0087563C">
        <w:rPr>
          <w:rFonts w:hint="eastAsia"/>
          <w:lang w:eastAsia="zh-CN"/>
        </w:rPr>
        <w:t>的措施</w:t>
      </w:r>
    </w:p>
    <w:p w:rsidR="00316DED" w:rsidRDefault="00EE21B6">
      <w:pPr>
        <w:pStyle w:val="BodyText"/>
        <w:rPr>
          <w:lang w:eastAsia="zh-CN"/>
        </w:rPr>
      </w:pPr>
      <w:r>
        <w:rPr>
          <w:lang w:eastAsia="zh-CN"/>
        </w:rPr>
        <w:t>预算案演辞概述了香港特区政府将实施以下措施，以支援劳工。</w:t>
      </w:r>
    </w:p>
    <w:p w:rsidR="00316DED" w:rsidRDefault="00EE21B6">
      <w:pPr>
        <w:pStyle w:val="BodyText"/>
        <w:rPr>
          <w:lang w:eastAsia="zh-CN"/>
        </w:rPr>
      </w:pPr>
      <w:r>
        <w:rPr>
          <w:i/>
          <w:lang w:eastAsia="zh-CN"/>
        </w:rPr>
        <w:t xml:space="preserve">1. </w:t>
      </w:r>
      <w:r>
        <w:rPr>
          <w:i/>
          <w:lang w:eastAsia="zh-CN"/>
        </w:rPr>
        <w:t>增加每年拨款，以优化劳工处的就业计划</w:t>
      </w:r>
    </w:p>
    <w:p w:rsidR="00316DED" w:rsidRDefault="00EE21B6">
      <w:pPr>
        <w:pStyle w:val="BodyText"/>
        <w:rPr>
          <w:lang w:eastAsia="zh-CN"/>
        </w:rPr>
      </w:pPr>
      <w:r>
        <w:rPr>
          <w:lang w:eastAsia="zh-CN"/>
        </w:rPr>
        <w:t>此外，每年增拨</w:t>
      </w:r>
      <w:r>
        <w:rPr>
          <w:lang w:eastAsia="zh-CN"/>
        </w:rPr>
        <w:t>3000</w:t>
      </w:r>
      <w:r>
        <w:rPr>
          <w:lang w:eastAsia="zh-CN"/>
        </w:rPr>
        <w:t>万港元，用以进一步鼓励雇主聘用年长人士、青年及残疾人士，预计每年可惠及</w:t>
      </w:r>
      <w:r>
        <w:rPr>
          <w:lang w:eastAsia="zh-CN"/>
        </w:rPr>
        <w:t>4,000</w:t>
      </w:r>
      <w:r>
        <w:rPr>
          <w:lang w:eastAsia="zh-CN"/>
        </w:rPr>
        <w:t>名人士。</w:t>
      </w:r>
    </w:p>
    <w:p w:rsidR="00316DED" w:rsidRDefault="00EE21B6">
      <w:pPr>
        <w:pStyle w:val="BodyText"/>
      </w:pPr>
      <w:r>
        <w:t>目前的这些计划包括：</w:t>
      </w:r>
    </w:p>
    <w:p w:rsidR="00316DED" w:rsidRDefault="00EE21B6">
      <w:pPr>
        <w:pStyle w:val="Compact"/>
        <w:numPr>
          <w:ilvl w:val="0"/>
          <w:numId w:val="9"/>
        </w:numPr>
      </w:pPr>
      <w:r>
        <w:t>中高龄就业计划；</w:t>
      </w:r>
    </w:p>
    <w:p w:rsidR="00316DED" w:rsidRDefault="00EE21B6">
      <w:pPr>
        <w:pStyle w:val="Compact"/>
        <w:numPr>
          <w:ilvl w:val="0"/>
          <w:numId w:val="9"/>
        </w:numPr>
      </w:pPr>
      <w:r>
        <w:t>展翅青见计划；及</w:t>
      </w:r>
    </w:p>
    <w:p w:rsidR="00316DED" w:rsidRDefault="00EE21B6">
      <w:pPr>
        <w:pStyle w:val="Compact"/>
        <w:numPr>
          <w:ilvl w:val="0"/>
          <w:numId w:val="9"/>
        </w:numPr>
      </w:pPr>
      <w:r>
        <w:t>就业展才能计划。</w:t>
      </w:r>
    </w:p>
    <w:p w:rsidR="00316DED" w:rsidRDefault="00EE21B6">
      <w:pPr>
        <w:pStyle w:val="FirstParagraph"/>
      </w:pPr>
      <w:r>
        <w:rPr>
          <w:i/>
        </w:rPr>
        <w:t xml:space="preserve">2. </w:t>
      </w:r>
      <w:r>
        <w:rPr>
          <w:i/>
        </w:rPr>
        <w:t>雇员再培训局的倡议</w:t>
      </w:r>
    </w:p>
    <w:p w:rsidR="00316DED" w:rsidRDefault="00EE21B6">
      <w:pPr>
        <w:pStyle w:val="BodyText"/>
        <w:rPr>
          <w:lang w:eastAsia="zh-CN"/>
        </w:rPr>
      </w:pPr>
      <w:r>
        <w:rPr>
          <w:lang w:eastAsia="zh-CN"/>
        </w:rPr>
        <w:t>雇员再培训局将会推行下列措施，预计每年超过</w:t>
      </w:r>
      <w:r>
        <w:rPr>
          <w:lang w:eastAsia="zh-CN"/>
        </w:rPr>
        <w:t>4</w:t>
      </w:r>
      <w:r>
        <w:rPr>
          <w:lang w:eastAsia="zh-CN"/>
        </w:rPr>
        <w:t>万名学</w:t>
      </w:r>
      <w:r w:rsidR="0087563C">
        <w:rPr>
          <w:rFonts w:hint="eastAsia"/>
          <w:lang w:eastAsia="zh-CN"/>
        </w:rPr>
        <w:t>员</w:t>
      </w:r>
      <w:r>
        <w:rPr>
          <w:lang w:eastAsia="zh-CN"/>
        </w:rPr>
        <w:t>受益，并增加</w:t>
      </w:r>
      <w:r>
        <w:rPr>
          <w:lang w:eastAsia="zh-CN"/>
        </w:rPr>
        <w:t>25</w:t>
      </w:r>
      <w:r>
        <w:rPr>
          <w:lang w:eastAsia="zh-CN"/>
        </w:rPr>
        <w:t>亿港元的开支：</w:t>
      </w:r>
    </w:p>
    <w:p w:rsidR="00316DED" w:rsidRDefault="00EE21B6">
      <w:pPr>
        <w:pStyle w:val="Compact"/>
        <w:numPr>
          <w:ilvl w:val="0"/>
          <w:numId w:val="10"/>
        </w:numPr>
        <w:rPr>
          <w:lang w:eastAsia="zh-CN"/>
        </w:rPr>
      </w:pPr>
      <w:r>
        <w:rPr>
          <w:lang w:eastAsia="zh-CN"/>
        </w:rPr>
        <w:t>加强将于</w:t>
      </w:r>
      <w:r>
        <w:rPr>
          <w:lang w:eastAsia="zh-CN"/>
        </w:rPr>
        <w:t>2020</w:t>
      </w:r>
      <w:r>
        <w:rPr>
          <w:lang w:eastAsia="zh-CN"/>
        </w:rPr>
        <w:t>年</w:t>
      </w:r>
      <w:r>
        <w:rPr>
          <w:lang w:eastAsia="zh-CN"/>
        </w:rPr>
        <w:t>7</w:t>
      </w:r>
      <w:r>
        <w:rPr>
          <w:lang w:eastAsia="zh-CN"/>
        </w:rPr>
        <w:t>月推出的新一轮「特别</w:t>
      </w:r>
      <w:r>
        <w:rPr>
          <w:lang w:eastAsia="zh-CN"/>
        </w:rPr>
        <w:t>·</w:t>
      </w:r>
      <w:r>
        <w:rPr>
          <w:lang w:eastAsia="zh-CN"/>
        </w:rPr>
        <w:t>爱增值计划」，并额外增加</w:t>
      </w:r>
      <w:r>
        <w:rPr>
          <w:lang w:eastAsia="zh-CN"/>
        </w:rPr>
        <w:t>1</w:t>
      </w:r>
      <w:r>
        <w:rPr>
          <w:lang w:eastAsia="zh-CN"/>
        </w:rPr>
        <w:t>万个名额；及</w:t>
      </w:r>
    </w:p>
    <w:p w:rsidR="00316DED" w:rsidRDefault="00EE21B6">
      <w:pPr>
        <w:pStyle w:val="Compact"/>
        <w:numPr>
          <w:ilvl w:val="0"/>
          <w:numId w:val="10"/>
        </w:numPr>
        <w:rPr>
          <w:lang w:eastAsia="zh-CN"/>
        </w:rPr>
      </w:pPr>
      <w:r>
        <w:rPr>
          <w:lang w:eastAsia="zh-CN"/>
        </w:rPr>
        <w:t>每名合资格学员的每月津贴上限由</w:t>
      </w:r>
      <w:r>
        <w:rPr>
          <w:lang w:eastAsia="zh-CN"/>
        </w:rPr>
        <w:t>4,000</w:t>
      </w:r>
      <w:r>
        <w:rPr>
          <w:lang w:eastAsia="zh-CN"/>
        </w:rPr>
        <w:t>港元增至</w:t>
      </w:r>
      <w:r>
        <w:rPr>
          <w:lang w:eastAsia="zh-CN"/>
        </w:rPr>
        <w:t>5,800</w:t>
      </w:r>
      <w:r>
        <w:rPr>
          <w:lang w:eastAsia="zh-CN"/>
        </w:rPr>
        <w:t>港元。</w:t>
      </w:r>
    </w:p>
    <w:p w:rsidR="00316DED" w:rsidRDefault="00EE21B6">
      <w:pPr>
        <w:pStyle w:val="FirstParagraph"/>
        <w:rPr>
          <w:lang w:eastAsia="zh-CN"/>
        </w:rPr>
      </w:pPr>
      <w:r>
        <w:rPr>
          <w:i/>
          <w:lang w:eastAsia="zh-CN"/>
        </w:rPr>
        <w:t xml:space="preserve">3. </w:t>
      </w:r>
      <w:r>
        <w:rPr>
          <w:i/>
          <w:lang w:eastAsia="zh-CN"/>
        </w:rPr>
        <w:t>建造业议会倡议</w:t>
      </w:r>
    </w:p>
    <w:p w:rsidR="00316DED" w:rsidRDefault="00EE21B6">
      <w:pPr>
        <w:pStyle w:val="BodyText"/>
        <w:rPr>
          <w:lang w:eastAsia="zh-CN"/>
        </w:rPr>
      </w:pPr>
      <w:r>
        <w:rPr>
          <w:lang w:eastAsia="zh-CN"/>
        </w:rPr>
        <w:t>建造业议会将采取以下措施支援工业以及更好地帮助工人提升自身技能：</w:t>
      </w:r>
    </w:p>
    <w:p w:rsidR="00316DED" w:rsidRDefault="00EE21B6">
      <w:pPr>
        <w:pStyle w:val="Compact"/>
        <w:numPr>
          <w:ilvl w:val="0"/>
          <w:numId w:val="11"/>
        </w:numPr>
        <w:rPr>
          <w:lang w:eastAsia="zh-CN"/>
        </w:rPr>
      </w:pPr>
      <w:r>
        <w:rPr>
          <w:lang w:eastAsia="zh-CN"/>
        </w:rPr>
        <w:t>从征费收入中提取</w:t>
      </w:r>
      <w:r>
        <w:rPr>
          <w:lang w:eastAsia="zh-CN"/>
        </w:rPr>
        <w:t>2</w:t>
      </w:r>
      <w:r>
        <w:rPr>
          <w:lang w:eastAsia="zh-CN"/>
        </w:rPr>
        <w:t>亿港元，向为数约</w:t>
      </w:r>
      <w:r>
        <w:rPr>
          <w:lang w:eastAsia="zh-CN"/>
        </w:rPr>
        <w:t>6,000</w:t>
      </w:r>
      <w:r>
        <w:rPr>
          <w:lang w:eastAsia="zh-CN"/>
        </w:rPr>
        <w:t>名合资格的中小企承建商及注册</w:t>
      </w:r>
      <w:r w:rsidR="004134EE">
        <w:rPr>
          <w:rFonts w:hint="eastAsia"/>
          <w:lang w:eastAsia="zh-CN"/>
        </w:rPr>
        <w:t>分</w:t>
      </w:r>
      <w:bookmarkStart w:id="0" w:name="_GoBack"/>
      <w:bookmarkEnd w:id="0"/>
      <w:r w:rsidR="0087563C">
        <w:rPr>
          <w:rFonts w:hint="eastAsia"/>
          <w:lang w:eastAsia="zh-CN"/>
        </w:rPr>
        <w:t>承建</w:t>
      </w:r>
      <w:r>
        <w:rPr>
          <w:lang w:eastAsia="zh-CN"/>
        </w:rPr>
        <w:t>商提供补助金，上限为每人</w:t>
      </w:r>
      <w:r>
        <w:rPr>
          <w:lang w:eastAsia="zh-CN"/>
        </w:rPr>
        <w:t>2</w:t>
      </w:r>
      <w:r>
        <w:rPr>
          <w:lang w:eastAsia="zh-CN"/>
        </w:rPr>
        <w:t>万港元；及</w:t>
      </w:r>
    </w:p>
    <w:p w:rsidR="00316DED" w:rsidRDefault="00EE21B6">
      <w:pPr>
        <w:pStyle w:val="Compact"/>
        <w:numPr>
          <w:ilvl w:val="0"/>
          <w:numId w:val="11"/>
        </w:numPr>
        <w:rPr>
          <w:lang w:eastAsia="zh-CN"/>
        </w:rPr>
      </w:pPr>
      <w:r>
        <w:rPr>
          <w:lang w:eastAsia="zh-CN"/>
        </w:rPr>
        <w:t>津贴就业不足的工人参与其培训课程。</w:t>
      </w:r>
    </w:p>
    <w:p w:rsidR="00316DED" w:rsidRDefault="00EE21B6">
      <w:pPr>
        <w:pStyle w:val="FirstParagraph"/>
        <w:rPr>
          <w:lang w:eastAsia="zh-CN"/>
        </w:rPr>
      </w:pPr>
      <w:r>
        <w:rPr>
          <w:i/>
          <w:lang w:eastAsia="zh-CN"/>
        </w:rPr>
        <w:t xml:space="preserve">4. </w:t>
      </w:r>
      <w:r>
        <w:rPr>
          <w:i/>
          <w:lang w:eastAsia="zh-CN"/>
        </w:rPr>
        <w:t>一笔过特别津贴</w:t>
      </w:r>
    </w:p>
    <w:p w:rsidR="00316DED" w:rsidRDefault="00EE21B6">
      <w:pPr>
        <w:pStyle w:val="BodyText"/>
        <w:rPr>
          <w:lang w:eastAsia="zh-CN"/>
        </w:rPr>
      </w:pPr>
      <w:r>
        <w:rPr>
          <w:lang w:eastAsia="zh-CN"/>
        </w:rPr>
        <w:t>香港特区政府将透过防疫抗疫基金为约</w:t>
      </w:r>
      <w:r>
        <w:rPr>
          <w:lang w:eastAsia="zh-CN"/>
        </w:rPr>
        <w:t>20</w:t>
      </w:r>
      <w:r>
        <w:rPr>
          <w:lang w:eastAsia="zh-CN"/>
        </w:rPr>
        <w:t>万名合资格的低收入家庭提供一笔过特别津贴。</w:t>
      </w:r>
    </w:p>
    <w:p w:rsidR="00316DED" w:rsidRDefault="00EE21B6">
      <w:pPr>
        <w:pStyle w:val="BodyText"/>
        <w:rPr>
          <w:lang w:eastAsia="zh-CN"/>
        </w:rPr>
      </w:pPr>
      <w:r>
        <w:rPr>
          <w:lang w:eastAsia="zh-CN"/>
        </w:rPr>
        <w:t xml:space="preserve">c. </w:t>
      </w:r>
      <w:r>
        <w:rPr>
          <w:lang w:eastAsia="zh-CN"/>
        </w:rPr>
        <w:t>纾解民困</w:t>
      </w:r>
      <w:r w:rsidR="00663AAF">
        <w:rPr>
          <w:rFonts w:hint="eastAsia"/>
          <w:lang w:eastAsia="zh-CN"/>
        </w:rPr>
        <w:t>的措施</w:t>
      </w:r>
    </w:p>
    <w:p w:rsidR="00316DED" w:rsidRDefault="00EE21B6">
      <w:pPr>
        <w:pStyle w:val="BodyText"/>
        <w:rPr>
          <w:lang w:eastAsia="zh-CN"/>
        </w:rPr>
      </w:pPr>
      <w:r>
        <w:rPr>
          <w:lang w:eastAsia="zh-CN"/>
        </w:rPr>
        <w:t>以下是关于纾缓香港市民经济压力所采取的措施：</w:t>
      </w:r>
    </w:p>
    <w:p w:rsidR="00316DED" w:rsidRDefault="00EE21B6">
      <w:pPr>
        <w:pStyle w:val="Compact"/>
        <w:numPr>
          <w:ilvl w:val="0"/>
          <w:numId w:val="12"/>
        </w:numPr>
        <w:rPr>
          <w:lang w:eastAsia="zh-CN"/>
        </w:rPr>
      </w:pPr>
      <w:r>
        <w:rPr>
          <w:lang w:eastAsia="zh-CN"/>
        </w:rPr>
        <w:t>宽减</w:t>
      </w:r>
      <w:r>
        <w:rPr>
          <w:lang w:eastAsia="zh-CN"/>
        </w:rPr>
        <w:t>2019/2020</w:t>
      </w:r>
      <w:r>
        <w:rPr>
          <w:lang w:eastAsia="zh-CN"/>
        </w:rPr>
        <w:t>课税年度</w:t>
      </w:r>
      <w:r>
        <w:rPr>
          <w:lang w:eastAsia="zh-CN"/>
        </w:rPr>
        <w:t>100%</w:t>
      </w:r>
      <w:r>
        <w:rPr>
          <w:lang w:eastAsia="zh-CN"/>
        </w:rPr>
        <w:t>的薪俸税及个人入息课税（以</w:t>
      </w:r>
      <w:r>
        <w:rPr>
          <w:lang w:eastAsia="zh-CN"/>
        </w:rPr>
        <w:t>2</w:t>
      </w:r>
      <w:r>
        <w:rPr>
          <w:lang w:eastAsia="zh-CN"/>
        </w:rPr>
        <w:t>万港元为上限）；</w:t>
      </w:r>
    </w:p>
    <w:p w:rsidR="00316DED" w:rsidRDefault="00EE21B6">
      <w:pPr>
        <w:pStyle w:val="Compact"/>
        <w:numPr>
          <w:ilvl w:val="0"/>
          <w:numId w:val="12"/>
        </w:numPr>
        <w:rPr>
          <w:lang w:eastAsia="zh-CN"/>
        </w:rPr>
      </w:pPr>
      <w:r>
        <w:rPr>
          <w:lang w:eastAsia="zh-CN"/>
        </w:rPr>
        <w:t>宽免</w:t>
      </w:r>
      <w:r>
        <w:rPr>
          <w:lang w:eastAsia="zh-CN"/>
        </w:rPr>
        <w:t>2020/21</w:t>
      </w:r>
      <w:r>
        <w:rPr>
          <w:lang w:eastAsia="zh-CN"/>
        </w:rPr>
        <w:t>年度住宅物业全年差饷，以每户每季</w:t>
      </w:r>
      <w:r>
        <w:rPr>
          <w:lang w:eastAsia="zh-CN"/>
        </w:rPr>
        <w:t>1,500</w:t>
      </w:r>
      <w:r>
        <w:rPr>
          <w:lang w:eastAsia="zh-CN"/>
        </w:rPr>
        <w:t>港元为上限；</w:t>
      </w:r>
    </w:p>
    <w:p w:rsidR="00316DED" w:rsidRDefault="00EE21B6">
      <w:pPr>
        <w:pStyle w:val="Compact"/>
        <w:numPr>
          <w:ilvl w:val="0"/>
          <w:numId w:val="12"/>
        </w:numPr>
        <w:rPr>
          <w:lang w:eastAsia="zh-CN"/>
        </w:rPr>
      </w:pPr>
      <w:r>
        <w:rPr>
          <w:lang w:eastAsia="zh-CN"/>
        </w:rPr>
        <w:t>为合资格的领取社会保障金额的人士发放多一个月援助金；</w:t>
      </w:r>
    </w:p>
    <w:p w:rsidR="00316DED" w:rsidRDefault="00EE21B6">
      <w:pPr>
        <w:pStyle w:val="Compact"/>
        <w:numPr>
          <w:ilvl w:val="0"/>
          <w:numId w:val="12"/>
        </w:numPr>
        <w:rPr>
          <w:lang w:eastAsia="zh-CN"/>
        </w:rPr>
      </w:pPr>
      <w:r>
        <w:rPr>
          <w:lang w:eastAsia="zh-CN"/>
        </w:rPr>
        <w:t>向公共租住单位的较低收入租户代缴一个月的租金；及</w:t>
      </w:r>
    </w:p>
    <w:p w:rsidR="00316DED" w:rsidRDefault="00EE21B6">
      <w:pPr>
        <w:pStyle w:val="Compact"/>
        <w:numPr>
          <w:ilvl w:val="0"/>
          <w:numId w:val="12"/>
        </w:numPr>
        <w:rPr>
          <w:lang w:eastAsia="zh-CN"/>
        </w:rPr>
      </w:pPr>
      <w:r>
        <w:rPr>
          <w:lang w:eastAsia="zh-CN"/>
        </w:rPr>
        <w:t>为参加</w:t>
      </w:r>
      <w:r>
        <w:rPr>
          <w:lang w:eastAsia="zh-CN"/>
        </w:rPr>
        <w:t>2021</w:t>
      </w:r>
      <w:r>
        <w:rPr>
          <w:lang w:eastAsia="zh-CN"/>
        </w:rPr>
        <w:t>年香港中学文凭考试的学校考生代缴考试费。</w:t>
      </w:r>
    </w:p>
    <w:p w:rsidR="00316DED" w:rsidRDefault="00EE21B6">
      <w:pPr>
        <w:pStyle w:val="FirstParagraph"/>
        <w:rPr>
          <w:lang w:eastAsia="zh-CN"/>
        </w:rPr>
      </w:pPr>
      <w:r>
        <w:rPr>
          <w:lang w:eastAsia="zh-CN"/>
        </w:rPr>
        <w:t>值得注意的是，政府亦宣布向十八岁或以上的香港永久性居民发放</w:t>
      </w:r>
      <w:r>
        <w:rPr>
          <w:lang w:eastAsia="zh-CN"/>
        </w:rPr>
        <w:t>1</w:t>
      </w:r>
      <w:r>
        <w:rPr>
          <w:lang w:eastAsia="zh-CN"/>
        </w:rPr>
        <w:t>万港元，以鼓励本地消费和纾缓经济压力。这是根据目前情况而推行的一项特殊措施，目的是刺激经济。</w:t>
      </w:r>
    </w:p>
    <w:p w:rsidR="00316DED" w:rsidRDefault="004134EE">
      <w:r>
        <w:pict>
          <v:rect id="_x0000_i1025" style="width:0;height:1.5pt" o:hralign="center" o:hrstd="t" o:hr="t"/>
        </w:pict>
      </w:r>
    </w:p>
    <w:p w:rsidR="00316DED" w:rsidRDefault="004134EE">
      <w:pPr>
        <w:pStyle w:val="FirstParagraph"/>
      </w:pPr>
      <w:hyperlink w:anchor="_ftnref1">
        <w:r w:rsidR="00EE21B6">
          <w:t>[1]</w:t>
        </w:r>
      </w:hyperlink>
      <w:r w:rsidR="00EE21B6">
        <w:t>.</w:t>
      </w:r>
      <w:hyperlink r:id="rId8">
        <w:r w:rsidR="00EE21B6">
          <w:t>https://www.gov.hk/sc/about/govdirectory/po/fs.htm</w:t>
        </w:r>
      </w:hyperlink>
    </w:p>
    <w:p w:rsidR="00316DED" w:rsidRDefault="004134EE">
      <w:pPr>
        <w:pStyle w:val="BodyText"/>
      </w:pPr>
      <w:hyperlink w:anchor="_ftnref2">
        <w:r w:rsidR="00EE21B6">
          <w:t>[2]</w:t>
        </w:r>
      </w:hyperlink>
      <w:r w:rsidR="00EE21B6">
        <w:t>.</w:t>
      </w:r>
      <w:hyperlink r:id="rId9">
        <w:r w:rsidR="00EE21B6">
          <w:t>https://www.budget.gov.hk/2020/sim/pdf/c_budget_speech_2020-21.pdf</w:t>
        </w:r>
      </w:hyperlink>
    </w:p>
    <w:p w:rsidR="00316DED" w:rsidRDefault="004134EE">
      <w:pPr>
        <w:pStyle w:val="BodyText"/>
      </w:pPr>
      <w:hyperlink w:anchor="_ftnref3">
        <w:r w:rsidR="00EE21B6">
          <w:t>[3]</w:t>
        </w:r>
      </w:hyperlink>
      <w:r w:rsidR="00EE21B6">
        <w:t xml:space="preserve"> </w:t>
      </w:r>
      <w:hyperlink r:id="rId10">
        <w:r w:rsidR="00EE21B6">
          <w:t>https://sc.news.gov.hk/TuniS/www.news.gov.hk/chi/2020/02/20200220/20200220_213509_930.html?type=ticker</w:t>
        </w:r>
      </w:hyperlink>
    </w:p>
    <w:p w:rsidR="00316DED" w:rsidRDefault="004134EE">
      <w:pPr>
        <w:pStyle w:val="BodyText"/>
      </w:pPr>
      <w:hyperlink w:anchor="_ftnref4">
        <w:r w:rsidR="00EE21B6">
          <w:t>[4]</w:t>
        </w:r>
      </w:hyperlink>
      <w:r w:rsidR="00EE21B6">
        <w:t xml:space="preserve"> </w:t>
      </w:r>
      <w:hyperlink r:id="rId11">
        <w:r w:rsidR="00EE21B6">
          <w:t>https://sc.isd.gov.hk/gb/www.info.gov.hk/gia/general/201512/18/P201512180547.htm</w:t>
        </w:r>
      </w:hyperlink>
    </w:p>
    <w:p w:rsidR="00316DED" w:rsidRDefault="004134EE">
      <w:pPr>
        <w:pStyle w:val="BodyText"/>
      </w:pPr>
      <w:hyperlink w:anchor="_ftnref5">
        <w:r w:rsidR="00EE21B6">
          <w:t>[5]</w:t>
        </w:r>
      </w:hyperlink>
      <w:r w:rsidR="00EE21B6">
        <w:t xml:space="preserve"> </w:t>
      </w:r>
      <w:hyperlink r:id="rId12">
        <w:r w:rsidR="00EE21B6">
          <w:t>https://www.budget.gov.hk/2019/sim/budget23.html</w:t>
        </w:r>
      </w:hyperlink>
    </w:p>
    <w:p w:rsidR="00316DED" w:rsidRDefault="00EE21B6">
      <w:pPr>
        <w:pStyle w:val="DisclaimerBold"/>
        <w:rPr>
          <w:lang w:eastAsia="zh-CN"/>
        </w:rPr>
      </w:pPr>
      <w:r>
        <w:rPr>
          <w:lang w:eastAsia="zh-CN"/>
        </w:rPr>
        <w:t>此法讯仅为提供相关资料信息之用，其内容并</w:t>
      </w:r>
    </w:p>
    <w:p w:rsidR="00316DED" w:rsidRDefault="00EE21B6">
      <w:pPr>
        <w:pStyle w:val="Disclaimer"/>
        <w:rPr>
          <w:lang w:eastAsia="zh-CN"/>
        </w:rPr>
      </w:pPr>
      <w:r>
        <w:rPr>
          <w:lang w:eastAsia="zh-CN"/>
        </w:rPr>
        <w:t>不构成法律建议及个案的法律分析。</w:t>
      </w:r>
    </w:p>
    <w:p w:rsidR="00316DED" w:rsidRDefault="00EE21B6">
      <w:pPr>
        <w:pStyle w:val="Disclaimer"/>
        <w:rPr>
          <w:lang w:eastAsia="zh-CN"/>
        </w:rPr>
      </w:pPr>
      <w:r>
        <w:rPr>
          <w:lang w:eastAsia="zh-CN"/>
        </w:rPr>
        <w:t>此法讯的发送并不是为了在易周律师行与用户或浏览者之间建立一种律师与客户之关系。</w:t>
      </w:r>
    </w:p>
    <w:p w:rsidR="00316DED" w:rsidRDefault="00EE21B6">
      <w:pPr>
        <w:pStyle w:val="Disclaimer"/>
        <w:rPr>
          <w:lang w:eastAsia="zh-CN"/>
        </w:rPr>
      </w:pPr>
      <w:r>
        <w:rPr>
          <w:lang w:eastAsia="zh-CN"/>
        </w:rPr>
        <w:t>易周律师行并不对可从互联网获得的任何第三方内容负责。</w:t>
      </w:r>
    </w:p>
    <w:p w:rsidR="00316DED" w:rsidRDefault="00EE21B6">
      <w:pPr>
        <w:pStyle w:val="Disclaimer"/>
        <w:rPr>
          <w:lang w:eastAsia="zh-CN"/>
        </w:rPr>
      </w:pPr>
      <w:r>
        <w:rPr>
          <w:lang w:eastAsia="zh-CN"/>
        </w:rPr>
        <w:t>如你不希望再收到易周法讯，请发送电邮至</w:t>
      </w:r>
      <w:r>
        <w:rPr>
          <w:lang w:eastAsia="zh-CN"/>
        </w:rPr>
        <w:t xml:space="preserve">  </w:t>
      </w:r>
      <w:hyperlink r:id="rId13">
        <w:r>
          <w:rPr>
            <w:lang w:eastAsia="zh-CN"/>
          </w:rPr>
          <w:t>unsubscribe@charltonslaw.com</w:t>
        </w:r>
      </w:hyperlink>
    </w:p>
    <w:p w:rsidR="00316DED" w:rsidRDefault="00EE21B6">
      <w:pPr>
        <w:pStyle w:val="BlackStrips"/>
      </w:pPr>
      <w:r>
        <w:t xml:space="preserve">Charltons - </w:t>
      </w:r>
      <w:r>
        <w:t>香港法律</w:t>
      </w:r>
      <w:r>
        <w:t xml:space="preserve"> - 2020</w:t>
      </w:r>
      <w:r>
        <w:t>年</w:t>
      </w:r>
      <w:r>
        <w:t>3</w:t>
      </w:r>
      <w:r>
        <w:t>月</w:t>
      </w:r>
      <w:r>
        <w:t>3</w:t>
      </w:r>
      <w:r>
        <w:t>日</w:t>
      </w:r>
    </w:p>
    <w:sectPr w:rsidR="00316DED">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7BDE" w:rsidRDefault="00EE21B6">
      <w:pPr>
        <w:spacing w:after="0"/>
      </w:pPr>
      <w:r>
        <w:separator/>
      </w:r>
    </w:p>
  </w:endnote>
  <w:endnote w:type="continuationSeparator" w:id="0">
    <w:p w:rsidR="001D7BDE" w:rsidRDefault="00EE21B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6DED" w:rsidRDefault="00EE21B6">
      <w:r>
        <w:separator/>
      </w:r>
    </w:p>
  </w:footnote>
  <w:footnote w:type="continuationSeparator" w:id="0">
    <w:p w:rsidR="00316DED" w:rsidRDefault="00EE21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41F5E9C"/>
    <w:multiLevelType w:val="multilevel"/>
    <w:tmpl w:val="BA26C2C4"/>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F8C182C1"/>
    <w:multiLevelType w:val="multilevel"/>
    <w:tmpl w:val="12C4290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abstractNumId w:val="1"/>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90D07"/>
    <w:rsid w:val="00011C8B"/>
    <w:rsid w:val="001D7BDE"/>
    <w:rsid w:val="00316DED"/>
    <w:rsid w:val="004134EE"/>
    <w:rsid w:val="004E29B3"/>
    <w:rsid w:val="00590D07"/>
    <w:rsid w:val="00663AAF"/>
    <w:rsid w:val="00784D58"/>
    <w:rsid w:val="0087563C"/>
    <w:rsid w:val="008D6863"/>
    <w:rsid w:val="009E05DA"/>
    <w:rsid w:val="00B86B75"/>
    <w:rsid w:val="00BC48D5"/>
    <w:rsid w:val="00C36279"/>
    <w:rsid w:val="00E315A3"/>
    <w:rsid w:val="00EE21B6"/>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8839905A-8B23-4182-B35B-430C8C435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color w:val="00000A"/>
      <w:sz w:val="24"/>
    </w:rPr>
  </w:style>
  <w:style w:type="paragraph" w:styleId="Date">
    <w:name w:val="Date"/>
    <w:qFormat/>
    <w:pPr>
      <w:keepNext/>
      <w:keepLines/>
      <w:jc w:val="center"/>
    </w:pPr>
    <w:rPr>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NormalWeb">
    <w:name w:val="Normal (Web)"/>
    <w:basedOn w:val="Normal"/>
    <w:rsid w:val="009E05DA"/>
    <w:pPr>
      <w:widowControl w:val="0"/>
      <w:spacing w:beforeAutospacing="1" w:after="0" w:afterAutospacing="1"/>
    </w:pPr>
    <w:rPr>
      <w:rFonts w:cs="Times New Roman"/>
      <w:color w:val="auto"/>
      <w:lang w:eastAsia="zh-CN"/>
    </w:rPr>
  </w:style>
  <w:style w:type="character" w:styleId="Strong">
    <w:name w:val="Strong"/>
    <w:basedOn w:val="DefaultParagraphFont"/>
    <w:qFormat/>
    <w:rsid w:val="009E05DA"/>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hk/sc/about/govdirectory/po/fs.htm" TargetMode="External"/><Relationship Id="rId13" Type="http://schemas.openxmlformats.org/officeDocument/2006/relationships/hyperlink" Target="mailto:unsubscribe@charltonslaw.com?subject=unsubscribe%20-Hong%20Kong%20Law-" TargetMode="External"/><Relationship Id="rId3" Type="http://schemas.openxmlformats.org/officeDocument/2006/relationships/settings" Target="settings.xml"/><Relationship Id="rId7" Type="http://schemas.openxmlformats.org/officeDocument/2006/relationships/hyperlink" Target="http://www.charltonslaw.com.cn/xiang-gang-2020-2021-cai-zheng-nian-du-zheng-fu-cai-zheng-yu-suan-an" TargetMode="External"/><Relationship Id="rId12" Type="http://schemas.openxmlformats.org/officeDocument/2006/relationships/hyperlink" Target="https://www.budget.gov.hk/2019/sim/budget23.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c.isd.gov.hk/gb/www.info.gov.hk/gia/general/201512/18/P201512180547.ht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sc.news.gov.hk/TuniS/www.news.gov.hk/chi/2020/02/20200220/20200220_213509_930.html?type=ticker" TargetMode="External"/><Relationship Id="rId4" Type="http://schemas.openxmlformats.org/officeDocument/2006/relationships/webSettings" Target="webSettings.xml"/><Relationship Id="rId9" Type="http://schemas.openxmlformats.org/officeDocument/2006/relationships/hyperlink" Target="https://www.budget.gov.hk/2020/sim/pdf/c_budget_speech_2020-21.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7</Pages>
  <Words>916</Words>
  <Characters>5223</Characters>
  <Application>Microsoft Office Word</Application>
  <DocSecurity>0</DocSecurity>
  <Lines>43</Lines>
  <Paragraphs>12</Paragraphs>
  <ScaleCrop>false</ScaleCrop>
  <Company>Charltons</Company>
  <LinksUpToDate>false</LinksUpToDate>
  <CharactersWithSpaces>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Charltons</cp:lastModifiedBy>
  <cp:revision>6</cp:revision>
  <dcterms:created xsi:type="dcterms:W3CDTF">2020-03-03T07:16:00Z</dcterms:created>
  <dcterms:modified xsi:type="dcterms:W3CDTF">2020-03-03T10:17:00Z</dcterms:modified>
</cp:coreProperties>
</file>