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6D0" w:rsidRDefault="004558C0">
      <w:pPr>
        <w:pStyle w:val="BlackStrips"/>
      </w:pPr>
      <w:r>
        <w:t xml:space="preserve">Charltons - </w:t>
      </w:r>
      <w:r>
        <w:t>香港法律</w:t>
      </w:r>
      <w:r>
        <w:t xml:space="preserve"> - 2020</w:t>
      </w:r>
      <w:r>
        <w:t>年</w:t>
      </w:r>
      <w:r>
        <w:t>4</w:t>
      </w:r>
      <w:r>
        <w:t>月</w:t>
      </w:r>
      <w:r>
        <w:t>8</w:t>
      </w:r>
      <w:r>
        <w:t>日</w:t>
      </w:r>
    </w:p>
    <w:p w:rsidR="00E446D0" w:rsidRDefault="004558C0">
      <w:pPr>
        <w:pStyle w:val="ReadOnline"/>
      </w:pPr>
      <w:hyperlink r:id="rId7">
        <w:r>
          <w:t>online version</w:t>
        </w:r>
      </w:hyperlink>
    </w:p>
    <w:p w:rsidR="00E446D0" w:rsidRDefault="004558C0">
      <w:pPr>
        <w:pStyle w:val="Title"/>
      </w:pPr>
      <w:r>
        <w:t>冠状病毒（</w:t>
      </w:r>
      <w:r>
        <w:t>COVID-19</w:t>
      </w:r>
      <w:r>
        <w:t>）时期的香港雇佣法</w:t>
      </w:r>
    </w:p>
    <w:p w:rsidR="00E446D0" w:rsidRDefault="004558C0">
      <w:pPr>
        <w:pStyle w:val="FirstParagraph"/>
      </w:pPr>
      <w:r>
        <w:t>冠状病毒（</w:t>
      </w:r>
      <w:r>
        <w:t>COVID-19</w:t>
      </w:r>
      <w:r>
        <w:t>）已将雇佣法问题推至首位。以下是针对当前热点问题对香港雇佣法的分析，包括：</w:t>
      </w:r>
    </w:p>
    <w:p w:rsidR="00E446D0" w:rsidRDefault="004558C0">
      <w:pPr>
        <w:pStyle w:val="Compact"/>
        <w:numPr>
          <w:ilvl w:val="0"/>
          <w:numId w:val="2"/>
        </w:numPr>
      </w:pPr>
      <w:r>
        <w:t>灵活的工作安排</w:t>
      </w:r>
      <w:r>
        <w:t>;</w:t>
      </w:r>
    </w:p>
    <w:p w:rsidR="00E446D0" w:rsidRDefault="004558C0">
      <w:pPr>
        <w:pStyle w:val="Compact"/>
        <w:numPr>
          <w:ilvl w:val="0"/>
          <w:numId w:val="2"/>
        </w:numPr>
      </w:pPr>
      <w:r>
        <w:t>歧视行为</w:t>
      </w:r>
      <w:r>
        <w:t>;</w:t>
      </w:r>
    </w:p>
    <w:p w:rsidR="00E446D0" w:rsidRDefault="004558C0">
      <w:pPr>
        <w:pStyle w:val="Compact"/>
        <w:numPr>
          <w:ilvl w:val="0"/>
          <w:numId w:val="2"/>
        </w:numPr>
      </w:pPr>
      <w:r>
        <w:t>个人资料问题</w:t>
      </w:r>
      <w:r>
        <w:t>;</w:t>
      </w:r>
    </w:p>
    <w:p w:rsidR="00E446D0" w:rsidRDefault="004558C0">
      <w:pPr>
        <w:pStyle w:val="Compact"/>
        <w:numPr>
          <w:ilvl w:val="0"/>
          <w:numId w:val="2"/>
        </w:numPr>
      </w:pPr>
      <w:r>
        <w:t>病假和疾病津贴</w:t>
      </w:r>
      <w:r>
        <w:t>;</w:t>
      </w:r>
    </w:p>
    <w:p w:rsidR="00E446D0" w:rsidRDefault="004558C0">
      <w:pPr>
        <w:pStyle w:val="Compact"/>
        <w:numPr>
          <w:ilvl w:val="0"/>
          <w:numId w:val="2"/>
        </w:numPr>
      </w:pPr>
      <w:r>
        <w:t>有薪和无薪年假</w:t>
      </w:r>
      <w:r>
        <w:t>;</w:t>
      </w:r>
    </w:p>
    <w:p w:rsidR="00E446D0" w:rsidRDefault="004558C0">
      <w:pPr>
        <w:pStyle w:val="Compact"/>
        <w:numPr>
          <w:ilvl w:val="0"/>
          <w:numId w:val="2"/>
        </w:numPr>
        <w:rPr>
          <w:lang w:eastAsia="zh-CN"/>
        </w:rPr>
      </w:pPr>
      <w:r>
        <w:rPr>
          <w:lang w:eastAsia="zh-CN"/>
        </w:rPr>
        <w:t>终止雇佣关系和遣散</w:t>
      </w:r>
      <w:r>
        <w:rPr>
          <w:lang w:eastAsia="zh-CN"/>
        </w:rPr>
        <w:t xml:space="preserve">; </w:t>
      </w:r>
      <w:r>
        <w:rPr>
          <w:lang w:eastAsia="zh-CN"/>
        </w:rPr>
        <w:t>以及</w:t>
      </w:r>
    </w:p>
    <w:p w:rsidR="00E446D0" w:rsidRDefault="004558C0">
      <w:pPr>
        <w:pStyle w:val="Compact"/>
        <w:numPr>
          <w:ilvl w:val="0"/>
          <w:numId w:val="2"/>
        </w:numPr>
        <w:rPr>
          <w:lang w:eastAsia="zh-CN"/>
        </w:rPr>
      </w:pPr>
      <w:r>
        <w:rPr>
          <w:lang w:eastAsia="zh-CN"/>
        </w:rPr>
        <w:t>雇员根据《雇员补偿条例》申请针对冠状病毒（</w:t>
      </w:r>
      <w:r>
        <w:rPr>
          <w:lang w:eastAsia="zh-CN"/>
        </w:rPr>
        <w:t>COVID-19</w:t>
      </w:r>
      <w:r>
        <w:rPr>
          <w:lang w:eastAsia="zh-CN"/>
        </w:rPr>
        <w:t>）在工作场所的相关补偿。</w:t>
      </w:r>
    </w:p>
    <w:p w:rsidR="00E446D0" w:rsidRDefault="004558C0">
      <w:pPr>
        <w:pStyle w:val="FirstParagraph"/>
        <w:rPr>
          <w:lang w:eastAsia="zh-CN"/>
        </w:rPr>
      </w:pPr>
      <w:r>
        <w:rPr>
          <w:lang w:eastAsia="zh-CN"/>
        </w:rPr>
        <w:t xml:space="preserve">1. </w:t>
      </w:r>
      <w:r>
        <w:rPr>
          <w:lang w:eastAsia="zh-CN"/>
        </w:rPr>
        <w:t>香港法项下的灵活工作安排</w:t>
      </w:r>
    </w:p>
    <w:p w:rsidR="00E446D0" w:rsidRDefault="004558C0">
      <w:pPr>
        <w:pStyle w:val="BodyText"/>
        <w:rPr>
          <w:lang w:eastAsia="zh-CN"/>
        </w:rPr>
      </w:pPr>
      <w:r>
        <w:rPr>
          <w:lang w:eastAsia="zh-CN"/>
        </w:rPr>
        <w:t>许多香港私人公司已经实施或正在考虑实施灵活的或强制的雇员在家工作安排，即雇员被要求或被允许在家办公。目前尚未有法例强制雇主允许雇员在家工作，因此是否允许在家工作的问题通常受雇佣合約的条款约束。如果雇佣合约对此问题没有任何规定或雇佣合约确定了特定的工作地点，则雇主应就任何其他工作安排与雇员达成协议，以免违反雇佣合约。</w:t>
      </w:r>
    </w:p>
    <w:p w:rsidR="00E446D0" w:rsidRDefault="004558C0">
      <w:pPr>
        <w:pStyle w:val="BodyText"/>
        <w:rPr>
          <w:lang w:eastAsia="zh-CN"/>
        </w:rPr>
      </w:pPr>
      <w:r>
        <w:rPr>
          <w:lang w:eastAsia="zh-CN"/>
        </w:rPr>
        <w:t>此外，为遏制冠</w:t>
      </w:r>
      <w:r>
        <w:rPr>
          <w:lang w:eastAsia="zh-CN"/>
        </w:rPr>
        <w:t>状病毒（</w:t>
      </w:r>
      <w:r>
        <w:rPr>
          <w:lang w:eastAsia="zh-CN"/>
        </w:rPr>
        <w:t>COVID-19</w:t>
      </w:r>
      <w:r>
        <w:rPr>
          <w:lang w:eastAsia="zh-CN"/>
        </w:rPr>
        <w:t>）的传播，香港政府发布了《预防及控制疾病（禁止群组聚集）规例》（</w:t>
      </w:r>
      <w:r>
        <w:rPr>
          <w:lang w:eastAsia="zh-CN"/>
        </w:rPr>
        <w:t>“</w:t>
      </w:r>
      <w:r>
        <w:rPr>
          <w:b/>
          <w:lang w:eastAsia="zh-CN"/>
        </w:rPr>
        <w:t>禁止群组聚集规例</w:t>
      </w:r>
      <w:r>
        <w:rPr>
          <w:lang w:eastAsia="zh-CN"/>
        </w:rPr>
        <w:t>”</w:t>
      </w:r>
      <w:r>
        <w:rPr>
          <w:lang w:eastAsia="zh-CN"/>
        </w:rPr>
        <w:t>）。</w:t>
      </w:r>
      <w:r>
        <w:rPr>
          <w:lang w:eastAsia="zh-CN"/>
        </w:rPr>
        <w:t xml:space="preserve"> </w:t>
      </w:r>
      <w:r>
        <w:rPr>
          <w:lang w:eastAsia="zh-CN"/>
        </w:rPr>
        <w:t>《禁止群组聚集规例》暂时禁止在公共场所四人以上的聚会。但是，出于工作目的而聚集在工作场所的团体聚集是豁免的（</w:t>
      </w:r>
      <w:r>
        <w:rPr>
          <w:lang w:eastAsia="zh-CN"/>
        </w:rPr>
        <w:t>“</w:t>
      </w:r>
      <w:r>
        <w:rPr>
          <w:b/>
          <w:lang w:eastAsia="zh-CN"/>
        </w:rPr>
        <w:t>工作场所豁免</w:t>
      </w:r>
      <w:r>
        <w:rPr>
          <w:lang w:eastAsia="zh-CN"/>
        </w:rPr>
        <w:t>”</w:t>
      </w:r>
      <w:r>
        <w:rPr>
          <w:lang w:eastAsia="zh-CN"/>
        </w:rPr>
        <w:t>），并且公司董事会的董事会会议也属于工作场所豁免。因此，公司在经营过程中仍可以继续举行定期工作会议，而不会违反《禁止群组聚集规例》。</w:t>
      </w:r>
    </w:p>
    <w:p w:rsidR="00E446D0" w:rsidRDefault="004558C0">
      <w:pPr>
        <w:pStyle w:val="BodyText"/>
        <w:rPr>
          <w:lang w:eastAsia="zh-CN"/>
        </w:rPr>
      </w:pPr>
      <w:r>
        <w:rPr>
          <w:lang w:eastAsia="zh-CN"/>
        </w:rPr>
        <w:t>有关《禁止团组聚集规例》如何影响周年成员大会的更详细的讨论，请参阅易周律师行（</w:t>
      </w:r>
      <w:r>
        <w:rPr>
          <w:lang w:eastAsia="zh-CN"/>
        </w:rPr>
        <w:t>Charltons</w:t>
      </w:r>
      <w:r>
        <w:rPr>
          <w:lang w:eastAsia="zh-CN"/>
        </w:rPr>
        <w:t>）</w:t>
      </w:r>
      <w:r>
        <w:rPr>
          <w:lang w:eastAsia="zh-CN"/>
        </w:rPr>
        <w:t>2020</w:t>
      </w:r>
      <w:r>
        <w:rPr>
          <w:lang w:eastAsia="zh-CN"/>
        </w:rPr>
        <w:t>年</w:t>
      </w:r>
      <w:r>
        <w:rPr>
          <w:lang w:eastAsia="zh-CN"/>
        </w:rPr>
        <w:t>4</w:t>
      </w:r>
      <w:r>
        <w:rPr>
          <w:lang w:eastAsia="zh-CN"/>
        </w:rPr>
        <w:t>月法律简讯，公众聚会</w:t>
      </w:r>
      <w:r>
        <w:rPr>
          <w:lang w:eastAsia="zh-CN"/>
        </w:rPr>
        <w:t>–</w:t>
      </w:r>
      <w:r>
        <w:rPr>
          <w:lang w:eastAsia="zh-CN"/>
        </w:rPr>
        <w:t>对周年成</w:t>
      </w:r>
      <w:r>
        <w:rPr>
          <w:lang w:eastAsia="zh-CN"/>
        </w:rPr>
        <w:t>员大会、股东特别大会和专业会议的影响。</w:t>
      </w:r>
    </w:p>
    <w:p w:rsidR="00E446D0" w:rsidRDefault="004558C0">
      <w:pPr>
        <w:pStyle w:val="BodyText"/>
        <w:rPr>
          <w:lang w:eastAsia="zh-CN"/>
        </w:rPr>
      </w:pPr>
      <w:r>
        <w:rPr>
          <w:lang w:eastAsia="zh-CN"/>
        </w:rPr>
        <w:t xml:space="preserve">a. </w:t>
      </w:r>
      <w:r>
        <w:rPr>
          <w:lang w:eastAsia="zh-CN"/>
        </w:rPr>
        <w:t>香港雇主针对雇员在家工作需要考虑的关键问题</w:t>
      </w:r>
    </w:p>
    <w:p w:rsidR="00E446D0" w:rsidRDefault="004558C0">
      <w:pPr>
        <w:pStyle w:val="Compact"/>
        <w:numPr>
          <w:ilvl w:val="0"/>
          <w:numId w:val="3"/>
        </w:numPr>
        <w:rPr>
          <w:lang w:eastAsia="zh-CN"/>
        </w:rPr>
      </w:pPr>
      <w:r>
        <w:rPr>
          <w:lang w:eastAsia="zh-CN"/>
        </w:rPr>
        <w:t>即便雇员在家工作，香港雇主仍然有义务根据《雇佣条例》（香港法例第</w:t>
      </w:r>
      <w:r>
        <w:rPr>
          <w:lang w:eastAsia="zh-CN"/>
        </w:rPr>
        <w:t>57</w:t>
      </w:r>
      <w:r>
        <w:rPr>
          <w:lang w:eastAsia="zh-CN"/>
        </w:rPr>
        <w:t>章）（</w:t>
      </w:r>
      <w:r>
        <w:rPr>
          <w:lang w:eastAsia="zh-CN"/>
        </w:rPr>
        <w:t>“</w:t>
      </w:r>
      <w:r>
        <w:rPr>
          <w:b/>
          <w:lang w:eastAsia="zh-CN"/>
        </w:rPr>
        <w:t>雇佣条例</w:t>
      </w:r>
      <w:r>
        <w:rPr>
          <w:lang w:eastAsia="zh-CN"/>
        </w:rPr>
        <w:t>”</w:t>
      </w:r>
      <w:r>
        <w:rPr>
          <w:lang w:eastAsia="zh-CN"/>
        </w:rPr>
        <w:t>）按照雇佣合約向雇员支付工资。雇主减少或不支付工资可被视为对雇用合约条款的单方面修改合约条款，这可能会构成违约。</w:t>
      </w:r>
    </w:p>
    <w:p w:rsidR="00E446D0" w:rsidRDefault="004558C0">
      <w:pPr>
        <w:pStyle w:val="Compact"/>
        <w:numPr>
          <w:ilvl w:val="0"/>
          <w:numId w:val="3"/>
        </w:numPr>
        <w:rPr>
          <w:lang w:eastAsia="zh-CN"/>
        </w:rPr>
      </w:pPr>
      <w:r>
        <w:rPr>
          <w:lang w:eastAsia="zh-CN"/>
        </w:rPr>
        <w:t>如香港雇员有权根据雇佣合约获得超时工作薪酬，雇主应确保有适当的机制和必要的软件来正确跟踪和记录雇员的工作时间。</w:t>
      </w:r>
    </w:p>
    <w:p w:rsidR="00E446D0" w:rsidRDefault="004558C0">
      <w:pPr>
        <w:pStyle w:val="Compact"/>
        <w:numPr>
          <w:ilvl w:val="0"/>
          <w:numId w:val="3"/>
        </w:numPr>
        <w:rPr>
          <w:lang w:eastAsia="zh-CN"/>
        </w:rPr>
      </w:pPr>
      <w:r>
        <w:rPr>
          <w:lang w:eastAsia="zh-CN"/>
        </w:rPr>
        <w:t>香港雇主应更新其个人资料保护政策，以涵盖与远程工作环境相关的区域，例如，规定雇员应采取一些避免泄露客户信息的措</w:t>
      </w:r>
      <w:r>
        <w:rPr>
          <w:lang w:eastAsia="zh-CN"/>
        </w:rPr>
        <w:t>施，并确保所有在家工作的雇员都知道这些政策。为执行这些政策的实施可能需要其他网络基础设施。</w:t>
      </w:r>
    </w:p>
    <w:p w:rsidR="00E446D0" w:rsidRDefault="004558C0">
      <w:pPr>
        <w:pStyle w:val="Compact"/>
        <w:numPr>
          <w:ilvl w:val="0"/>
          <w:numId w:val="3"/>
        </w:numPr>
        <w:rPr>
          <w:lang w:eastAsia="zh-CN"/>
        </w:rPr>
      </w:pPr>
      <w:r>
        <w:rPr>
          <w:lang w:eastAsia="zh-CN"/>
        </w:rPr>
        <w:t>一般来说香港雇主须为雇员提供足够的资源来履行其职责，因此，雇主应考虑采取适当措施以使雇员能够在家工作。此外，雇主将不得不考虑相关雇佣条款是否要求他们补偿雇员在家中工作所产生的任何成本或费用（即电话或互联网费用）。</w:t>
      </w:r>
    </w:p>
    <w:p w:rsidR="00E446D0" w:rsidRDefault="004558C0">
      <w:pPr>
        <w:pStyle w:val="FirstParagraph"/>
        <w:rPr>
          <w:lang w:eastAsia="zh-CN"/>
        </w:rPr>
      </w:pPr>
      <w:r>
        <w:rPr>
          <w:lang w:eastAsia="zh-CN"/>
        </w:rPr>
        <w:t xml:space="preserve">b. </w:t>
      </w:r>
      <w:r>
        <w:rPr>
          <w:lang w:eastAsia="zh-CN"/>
        </w:rPr>
        <w:t>香港办公室</w:t>
      </w:r>
      <w:r>
        <w:rPr>
          <w:lang w:eastAsia="zh-CN"/>
        </w:rPr>
        <w:t>/</w:t>
      </w:r>
      <w:r>
        <w:rPr>
          <w:lang w:eastAsia="zh-CN"/>
        </w:rPr>
        <w:t>工作场所仍开放的香港雇主需要考虑的关键问题</w:t>
      </w:r>
    </w:p>
    <w:p w:rsidR="00E446D0" w:rsidRDefault="004558C0">
      <w:pPr>
        <w:pStyle w:val="Compact"/>
        <w:numPr>
          <w:ilvl w:val="0"/>
          <w:numId w:val="4"/>
        </w:numPr>
        <w:rPr>
          <w:lang w:eastAsia="zh-CN"/>
        </w:rPr>
      </w:pPr>
      <w:r>
        <w:rPr>
          <w:lang w:eastAsia="zh-CN"/>
        </w:rPr>
        <w:lastRenderedPageBreak/>
        <w:t>根据《职业安全及健康条例》（香港法例第</w:t>
      </w:r>
      <w:r>
        <w:rPr>
          <w:lang w:eastAsia="zh-CN"/>
        </w:rPr>
        <w:t>509</w:t>
      </w:r>
      <w:r>
        <w:rPr>
          <w:lang w:eastAsia="zh-CN"/>
        </w:rPr>
        <w:t>章）的规定，香港雇主有法定义务为工业和非工业环境的雇员提供安全和健康保障。除其他事项外，这项职责包括</w:t>
      </w:r>
      <w:r>
        <w:rPr>
          <w:lang w:eastAsia="zh-CN"/>
        </w:rPr>
        <w:t>提供安全和健康的工作环境以及提供必要的信息。此外，《职业安全及健康条例》规定工作场所应保持清洁并通风良好。特别是，如果雇主未能采取合理的措施确保访客使用场所的安全，则雇主可能有责任违反《占用人法律责任条例》（香港法例第</w:t>
      </w:r>
      <w:r>
        <w:rPr>
          <w:lang w:eastAsia="zh-CN"/>
        </w:rPr>
        <w:t>314</w:t>
      </w:r>
      <w:r>
        <w:rPr>
          <w:lang w:eastAsia="zh-CN"/>
        </w:rPr>
        <w:t>章）的一般谨慎责任。雇主也有责任（</w:t>
      </w:r>
      <w:r>
        <w:rPr>
          <w:lang w:eastAsia="zh-CN"/>
        </w:rPr>
        <w:t>common duty</w:t>
      </w:r>
      <w:r>
        <w:rPr>
          <w:lang w:eastAsia="zh-CN"/>
        </w:rPr>
        <w:t>）确保工作场所安全。因此，雇主应确保工作场所的清洁，并向雇员提供酒精湿巾、口罩、消毒剂或肥皂等用品，并且应尽可能减少商务旅行和面对面的会议。雇主还应考虑警告访客任何健康和安全隐患，包括是否在工作场所内或周围发生了确诊或怀疑的冠状病毒</w:t>
      </w:r>
      <w:r>
        <w:rPr>
          <w:lang w:eastAsia="zh-CN"/>
        </w:rPr>
        <w:t>病例。</w:t>
      </w:r>
    </w:p>
    <w:p w:rsidR="00E446D0" w:rsidRDefault="004558C0">
      <w:pPr>
        <w:pStyle w:val="Compact"/>
        <w:numPr>
          <w:ilvl w:val="0"/>
          <w:numId w:val="4"/>
        </w:numPr>
        <w:rPr>
          <w:lang w:eastAsia="zh-CN"/>
        </w:rPr>
      </w:pPr>
      <w:r>
        <w:rPr>
          <w:lang w:eastAsia="zh-CN"/>
        </w:rPr>
        <w:t>根据《职业安全及健康条例》，雇员也对工作场所内的其他人员的安全和健康有责任。雇主可能有权解雇故意违反与维持工作场所其他雇员的安全和健康有关的合法或合理命令的雇员。</w:t>
      </w:r>
    </w:p>
    <w:p w:rsidR="00E446D0" w:rsidRDefault="004558C0">
      <w:pPr>
        <w:pStyle w:val="Compact"/>
        <w:numPr>
          <w:ilvl w:val="0"/>
          <w:numId w:val="4"/>
        </w:numPr>
        <w:rPr>
          <w:lang w:eastAsia="zh-CN"/>
        </w:rPr>
      </w:pPr>
      <w:r>
        <w:rPr>
          <w:lang w:eastAsia="zh-CN"/>
        </w:rPr>
        <w:t>根据《雇佣条例》，如果雇员合理地恐惧身体会遭受暴力或疾病危害，而在其雇佣合约并无明示或根据必然含义预料会有此种情形，雇员有权终止雇佣合约，而无需给予通知或支付代通知金。</w:t>
      </w:r>
      <w:r>
        <w:rPr>
          <w:lang w:eastAsia="zh-CN"/>
        </w:rPr>
        <w:t xml:space="preserve"> </w:t>
      </w:r>
      <w:r>
        <w:rPr>
          <w:lang w:eastAsia="zh-CN"/>
        </w:rPr>
        <w:t>因此，雇主应为其指定的办公室或其他指定工作场所工作的雇员采取合理的预防措施。</w:t>
      </w:r>
    </w:p>
    <w:p w:rsidR="00E446D0" w:rsidRDefault="004558C0">
      <w:pPr>
        <w:pStyle w:val="FirstParagraph"/>
        <w:rPr>
          <w:lang w:eastAsia="zh-CN"/>
        </w:rPr>
      </w:pPr>
      <w:r>
        <w:rPr>
          <w:lang w:eastAsia="zh-CN"/>
        </w:rPr>
        <w:t xml:space="preserve">2. </w:t>
      </w:r>
      <w:r>
        <w:rPr>
          <w:lang w:eastAsia="zh-CN"/>
        </w:rPr>
        <w:t>香港法例禁止歧视性作为</w:t>
      </w:r>
    </w:p>
    <w:p w:rsidR="00E446D0" w:rsidRDefault="004558C0">
      <w:pPr>
        <w:pStyle w:val="BodyText"/>
        <w:rPr>
          <w:lang w:eastAsia="zh-CN"/>
        </w:rPr>
      </w:pPr>
      <w:r>
        <w:rPr>
          <w:lang w:eastAsia="zh-CN"/>
        </w:rPr>
        <w:t>2003</w:t>
      </w:r>
      <w:r>
        <w:rPr>
          <w:lang w:eastAsia="zh-CN"/>
        </w:rPr>
        <w:t>年非典型性肺炎（沙士）爆发期间，平等机会委员会（</w:t>
      </w:r>
      <w:r>
        <w:rPr>
          <w:lang w:eastAsia="zh-CN"/>
        </w:rPr>
        <w:t>“</w:t>
      </w:r>
      <w:r>
        <w:rPr>
          <w:b/>
          <w:lang w:eastAsia="zh-CN"/>
        </w:rPr>
        <w:t>委员</w:t>
      </w:r>
      <w:r>
        <w:rPr>
          <w:b/>
          <w:lang w:eastAsia="zh-CN"/>
        </w:rPr>
        <w:t>会</w:t>
      </w:r>
      <w:r>
        <w:rPr>
          <w:lang w:eastAsia="zh-CN"/>
        </w:rPr>
        <w:t>”</w:t>
      </w:r>
      <w:r>
        <w:rPr>
          <w:lang w:eastAsia="zh-CN"/>
        </w:rPr>
        <w:t>）向雇主提出建议，根据《残疾歧视条例》（香港法例第</w:t>
      </w:r>
      <w:r>
        <w:rPr>
          <w:lang w:eastAsia="zh-CN"/>
        </w:rPr>
        <w:t>487</w:t>
      </w:r>
      <w:r>
        <w:rPr>
          <w:lang w:eastAsia="zh-CN"/>
        </w:rPr>
        <w:t>章）及《家庭岗位歧视条例》（香港法例第</w:t>
      </w:r>
      <w:r>
        <w:rPr>
          <w:lang w:eastAsia="zh-CN"/>
        </w:rPr>
        <w:t>527</w:t>
      </w:r>
      <w:r>
        <w:rPr>
          <w:lang w:eastAsia="zh-CN"/>
        </w:rPr>
        <w:t>章），就感染（或者可能感染）沙士或有亲友感染（或可能感染）沙士的雇员，雇主解雇或令该雇员蒙受不利，是歧视性作为。不过，委员会也建议雇主在雇员不采取预防措施或者拒绝遵守隔离措施的情况下进行这些作为（对于保护公众健康合理必要）则不违法。</w:t>
      </w:r>
    </w:p>
    <w:p w:rsidR="00E446D0" w:rsidRDefault="004558C0">
      <w:pPr>
        <w:pStyle w:val="BodyText"/>
        <w:rPr>
          <w:lang w:eastAsia="zh-CN"/>
        </w:rPr>
      </w:pPr>
      <w:r>
        <w:rPr>
          <w:lang w:eastAsia="zh-CN"/>
        </w:rPr>
        <w:t>因此，雇主应确保其关乎新冠病毒的政策能够合理保护雇员健康安全且不得带歧视性。依据具体情况，要求雇员佩戴口罩，提交健康申报表格或测量体温可能也是合理的。</w:t>
      </w:r>
    </w:p>
    <w:p w:rsidR="00E446D0" w:rsidRDefault="004558C0">
      <w:pPr>
        <w:pStyle w:val="BodyText"/>
        <w:rPr>
          <w:lang w:eastAsia="zh-CN"/>
        </w:rPr>
      </w:pPr>
      <w:r>
        <w:rPr>
          <w:lang w:eastAsia="zh-CN"/>
        </w:rPr>
        <w:t xml:space="preserve">3. </w:t>
      </w:r>
      <w:r>
        <w:rPr>
          <w:lang w:eastAsia="zh-CN"/>
        </w:rPr>
        <w:t>香港法例下的个人资料隐忧</w:t>
      </w:r>
    </w:p>
    <w:p w:rsidR="00E446D0" w:rsidRDefault="004558C0">
      <w:pPr>
        <w:pStyle w:val="BodyText"/>
        <w:rPr>
          <w:lang w:eastAsia="zh-CN"/>
        </w:rPr>
      </w:pPr>
      <w:r>
        <w:rPr>
          <w:lang w:eastAsia="zh-CN"/>
        </w:rPr>
        <w:t>为应对工作场所新冠病毒疫情而收集雇员个人资料的过程中（例如要求雇员提供旅行史资料或健康申报表格或测量雇员体温），雇主应谨记不得违反《个人资料（隐私）条例》（香港法例第</w:t>
      </w:r>
      <w:r>
        <w:rPr>
          <w:lang w:eastAsia="zh-CN"/>
        </w:rPr>
        <w:t>486</w:t>
      </w:r>
      <w:r>
        <w:rPr>
          <w:lang w:eastAsia="zh-CN"/>
        </w:rPr>
        <w:t>章）及保障资料原则。同样地，雇主应审查且在必要时升级个人资料政策，同时还应该：</w:t>
      </w:r>
    </w:p>
    <w:p w:rsidR="00E446D0" w:rsidRDefault="004558C0">
      <w:pPr>
        <w:pStyle w:val="BodyText"/>
        <w:rPr>
          <w:lang w:eastAsia="zh-CN"/>
        </w:rPr>
      </w:pPr>
      <w:r>
        <w:rPr>
          <w:lang w:eastAsia="zh-CN"/>
        </w:rPr>
        <w:t>仅仅为应对新冠病毒疫情收集个人资料，不得收集额外信息；提前告知雇员收集资料之目的；告知雇员其有权查阅收集的资料；保留个人资料时限且不得超多必要期限；不得将个人资料用作其他用途；及确保个人资料的安全，保护个人资料不遭受未经授权或意</w:t>
      </w:r>
      <w:r>
        <w:rPr>
          <w:lang w:eastAsia="zh-CN"/>
        </w:rPr>
        <w:t>外的取用，处理或损失。</w:t>
      </w:r>
    </w:p>
    <w:p w:rsidR="00E446D0" w:rsidRDefault="004558C0">
      <w:pPr>
        <w:pStyle w:val="BodyText"/>
        <w:rPr>
          <w:lang w:eastAsia="zh-CN"/>
        </w:rPr>
      </w:pPr>
      <w:r>
        <w:rPr>
          <w:lang w:eastAsia="zh-CN"/>
        </w:rPr>
        <w:t xml:space="preserve">4. </w:t>
      </w:r>
      <w:r>
        <w:rPr>
          <w:lang w:eastAsia="zh-CN"/>
        </w:rPr>
        <w:t>香港法例下的病假及疾病津贴</w:t>
      </w:r>
    </w:p>
    <w:p w:rsidR="00E446D0" w:rsidRDefault="004558C0">
      <w:pPr>
        <w:pStyle w:val="BodyText"/>
        <w:rPr>
          <w:lang w:eastAsia="zh-CN"/>
        </w:rPr>
      </w:pPr>
      <w:r>
        <w:rPr>
          <w:lang w:eastAsia="zh-CN"/>
        </w:rPr>
        <w:t>雇主应该注意：若雇员已经因为感染</w:t>
      </w:r>
      <w:r>
        <w:rPr>
          <w:lang w:eastAsia="zh-CN"/>
        </w:rPr>
        <w:t>2019</w:t>
      </w:r>
      <w:r>
        <w:rPr>
          <w:lang w:eastAsia="zh-CN"/>
        </w:rPr>
        <w:t>冠状病毒而休病假，雇主不得在病假期间终止该雇员的雇佣合约，但是即时解雇的情况除外（例如，雇员故意违反法定或合理命令，进行严重不当行为，欺诈或不诚实行为或习惯性玩忽职守）。</w:t>
      </w:r>
    </w:p>
    <w:p w:rsidR="00E446D0" w:rsidRDefault="004558C0">
      <w:pPr>
        <w:pStyle w:val="BodyText"/>
        <w:rPr>
          <w:lang w:eastAsia="zh-CN"/>
        </w:rPr>
      </w:pPr>
      <w:r>
        <w:rPr>
          <w:lang w:eastAsia="zh-CN"/>
        </w:rPr>
        <w:t>由香港政府卫生官员要求或命令进行医疗监视或隔离的雇员将获得医疗证明。劳工处在</w:t>
      </w:r>
      <w:r>
        <w:rPr>
          <w:lang w:eastAsia="zh-CN"/>
        </w:rPr>
        <w:t>2020</w:t>
      </w:r>
      <w:r>
        <w:rPr>
          <w:lang w:eastAsia="zh-CN"/>
        </w:rPr>
        <w:t>年</w:t>
      </w:r>
      <w:r>
        <w:rPr>
          <w:lang w:eastAsia="zh-CN"/>
        </w:rPr>
        <w:t>1</w:t>
      </w:r>
      <w:r>
        <w:rPr>
          <w:lang w:eastAsia="zh-CN"/>
        </w:rPr>
        <w:t>月</w:t>
      </w:r>
      <w:r>
        <w:rPr>
          <w:lang w:eastAsia="zh-CN"/>
        </w:rPr>
        <w:t>30</w:t>
      </w:r>
      <w:r>
        <w:rPr>
          <w:lang w:eastAsia="zh-CN"/>
        </w:rPr>
        <w:t>日发出的</w:t>
      </w:r>
      <w:hyperlink r:id="rId8">
        <w:r>
          <w:rPr>
            <w:lang w:eastAsia="zh-CN"/>
          </w:rPr>
          <w:t>新闻稿</w:t>
        </w:r>
      </w:hyperlink>
      <w:r>
        <w:rPr>
          <w:lang w:eastAsia="zh-CN"/>
        </w:rPr>
        <w:t>表示</w:t>
      </w:r>
      <w:r>
        <w:rPr>
          <w:lang w:eastAsia="zh-CN"/>
        </w:rPr>
        <w:t>“</w:t>
      </w:r>
      <w:r>
        <w:rPr>
          <w:lang w:eastAsia="zh-CN"/>
        </w:rPr>
        <w:t>如</w:t>
      </w:r>
      <w:r>
        <w:rPr>
          <w:i/>
          <w:lang w:eastAsia="zh-CN"/>
        </w:rPr>
        <w:t>雇员被卫生主任要求或命令接受医学监察或隔离，卫生主任会为该雇员发出写有「须接受医学监察」的医疗证明。雇主需根据《雇佣条例》或有关的雇佣合约，让该雇员放取病假</w:t>
      </w:r>
      <w:r>
        <w:rPr>
          <w:lang w:eastAsia="zh-CN"/>
        </w:rPr>
        <w:t>”</w:t>
      </w:r>
      <w:r>
        <w:rPr>
          <w:lang w:eastAsia="zh-CN"/>
        </w:rPr>
        <w:t>。但是，劳工处在</w:t>
      </w:r>
      <w:r>
        <w:rPr>
          <w:lang w:eastAsia="zh-CN"/>
        </w:rPr>
        <w:t>2</w:t>
      </w:r>
      <w:r>
        <w:rPr>
          <w:lang w:eastAsia="zh-CN"/>
        </w:rPr>
        <w:t>月份刊发的意见中</w:t>
      </w:r>
      <w:r w:rsidR="008F2C0C">
        <w:rPr>
          <w:lang w:eastAsia="zh-CN"/>
        </w:rPr>
        <w:t>,</w:t>
      </w:r>
      <w:r>
        <w:rPr>
          <w:lang w:eastAsia="zh-CN"/>
        </w:rPr>
        <w:t>就</w:t>
      </w:r>
      <w:r>
        <w:rPr>
          <w:i/>
          <w:lang w:eastAsia="zh-CN"/>
        </w:rPr>
        <w:t>“</w:t>
      </w:r>
      <w:r>
        <w:rPr>
          <w:i/>
          <w:lang w:eastAsia="zh-CN"/>
        </w:rPr>
        <w:t>如雇员在检疫期间没有染病而未能取得病假，他在该段时间会否获支付工资</w:t>
      </w:r>
      <w:r>
        <w:rPr>
          <w:i/>
          <w:lang w:eastAsia="zh-CN"/>
        </w:rPr>
        <w:t>”</w:t>
      </w:r>
      <w:r>
        <w:rPr>
          <w:lang w:eastAsia="zh-CN"/>
        </w:rPr>
        <w:t>的</w:t>
      </w:r>
      <w:r>
        <w:rPr>
          <w:lang w:eastAsia="zh-CN"/>
        </w:rPr>
        <w:t>问题，劳工处给出的建议是</w:t>
      </w:r>
      <w:r>
        <w:rPr>
          <w:lang w:eastAsia="zh-CN"/>
        </w:rPr>
        <w:t>“</w:t>
      </w:r>
      <w:r>
        <w:rPr>
          <w:lang w:eastAsia="zh-CN"/>
        </w:rPr>
        <w:t>《雇佣条例》就有关情况下的工资安排并无作出规定。根据《雇佣条例</w:t>
      </w:r>
      <w:r>
        <w:rPr>
          <w:lang w:eastAsia="zh-CN"/>
        </w:rPr>
        <w:t xml:space="preserve"> </w:t>
      </w:r>
      <w:r>
        <w:rPr>
          <w:lang w:eastAsia="zh-CN"/>
        </w:rPr>
        <w:t>》，工资泛指雇主以金钱形式支付雇员作为其所作或将要做的工作的所有报酬。然而，我们鼓励雇主体恤和谅解雇员的情况，弹性处理</w:t>
      </w:r>
      <w:r>
        <w:rPr>
          <w:lang w:eastAsia="zh-CN"/>
        </w:rPr>
        <w:t>”</w:t>
      </w:r>
      <w:r>
        <w:rPr>
          <w:lang w:eastAsia="zh-CN"/>
        </w:rPr>
        <w:t>。</w:t>
      </w:r>
    </w:p>
    <w:p w:rsidR="00E446D0" w:rsidRDefault="004558C0">
      <w:pPr>
        <w:pStyle w:val="BodyText"/>
        <w:rPr>
          <w:lang w:eastAsia="zh-CN"/>
        </w:rPr>
      </w:pPr>
      <w:r>
        <w:rPr>
          <w:lang w:eastAsia="zh-CN"/>
        </w:rPr>
        <w:lastRenderedPageBreak/>
        <w:t>关于在强制隔离期间感染冠状病毒的雇员是否享有疾病津贴目前似乎仍然没有定论。由此，建议雇主在这方面提前设定政策并告知职员。</w:t>
      </w:r>
    </w:p>
    <w:p w:rsidR="00E446D0" w:rsidRDefault="004558C0">
      <w:pPr>
        <w:pStyle w:val="BodyText"/>
        <w:rPr>
          <w:lang w:eastAsia="zh-CN"/>
        </w:rPr>
      </w:pPr>
      <w:r>
        <w:rPr>
          <w:lang w:eastAsia="zh-CN"/>
        </w:rPr>
        <w:t xml:space="preserve">5. </w:t>
      </w:r>
      <w:r>
        <w:rPr>
          <w:lang w:eastAsia="zh-CN"/>
        </w:rPr>
        <w:t>香港雇佣法例下的带薪</w:t>
      </w:r>
      <w:r>
        <w:rPr>
          <w:lang w:eastAsia="zh-CN"/>
        </w:rPr>
        <w:t>/</w:t>
      </w:r>
      <w:r>
        <w:rPr>
          <w:lang w:eastAsia="zh-CN"/>
        </w:rPr>
        <w:t>无薪年假</w:t>
      </w:r>
    </w:p>
    <w:p w:rsidR="00E446D0" w:rsidRDefault="004558C0">
      <w:pPr>
        <w:pStyle w:val="BodyText"/>
        <w:rPr>
          <w:lang w:eastAsia="zh-CN"/>
        </w:rPr>
      </w:pPr>
      <w:r>
        <w:rPr>
          <w:lang w:eastAsia="zh-CN"/>
        </w:rPr>
        <w:t>2019</w:t>
      </w:r>
      <w:r>
        <w:rPr>
          <w:lang w:eastAsia="zh-CN"/>
        </w:rPr>
        <w:t>冠状病毒疫情可能对很多企业造成不利影响，一些企业甚至在短期内无法营运或者只需要较少的人员维持业务。这种情况下，雇主可能会提出让雇员</w:t>
      </w:r>
      <w:r>
        <w:rPr>
          <w:lang w:eastAsia="zh-CN"/>
        </w:rPr>
        <w:t>休带薪年假。根据《雇佣条例》，雇员签订雇佣合约连续受雇</w:t>
      </w:r>
      <w:r>
        <w:rPr>
          <w:lang w:eastAsia="zh-CN"/>
        </w:rPr>
        <w:t>12</w:t>
      </w:r>
      <w:r>
        <w:rPr>
          <w:lang w:eastAsia="zh-CN"/>
        </w:rPr>
        <w:t>个月后就有权享有带薪年假。雇员享有带薪年假的权利至少</w:t>
      </w:r>
      <w:r>
        <w:rPr>
          <w:lang w:eastAsia="zh-CN"/>
        </w:rPr>
        <w:t>7</w:t>
      </w:r>
      <w:r>
        <w:rPr>
          <w:lang w:eastAsia="zh-CN"/>
        </w:rPr>
        <w:t>天，依据服务年限逐渐增加，最长可达</w:t>
      </w:r>
      <w:r>
        <w:rPr>
          <w:lang w:eastAsia="zh-CN"/>
        </w:rPr>
        <w:t>14</w:t>
      </w:r>
      <w:r>
        <w:rPr>
          <w:rFonts w:asciiTheme="minorEastAsia" w:eastAsiaTheme="minorEastAsia" w:hAnsiTheme="minorEastAsia" w:hint="eastAsia"/>
          <w:lang w:eastAsia="zh-CN"/>
        </w:rPr>
        <w:t>天</w:t>
      </w:r>
      <w:bookmarkStart w:id="0" w:name="_GoBack"/>
      <w:bookmarkEnd w:id="0"/>
      <w:r>
        <w:rPr>
          <w:lang w:eastAsia="zh-CN"/>
        </w:rPr>
        <w:t>。《雇佣条例》指明获准带薪年假休假的时间由雇主和雇员协商后决定，且雇主应就带薪年假的时间至少提前</w:t>
      </w:r>
      <w:r>
        <w:rPr>
          <w:lang w:eastAsia="zh-CN"/>
        </w:rPr>
        <w:t>14</w:t>
      </w:r>
      <w:r>
        <w:rPr>
          <w:lang w:eastAsia="zh-CN"/>
        </w:rPr>
        <w:t>天向雇员发放书面通知，但是雇主和雇员约定通知时间少于</w:t>
      </w:r>
      <w:r>
        <w:rPr>
          <w:lang w:eastAsia="zh-CN"/>
        </w:rPr>
        <w:t>14</w:t>
      </w:r>
      <w:r>
        <w:rPr>
          <w:lang w:eastAsia="zh-CN"/>
        </w:rPr>
        <w:t>天的情况除外。因此，雇主应就带薪年假休假事项提前与雇员商讨并作出约定。</w:t>
      </w:r>
    </w:p>
    <w:p w:rsidR="00E446D0" w:rsidRDefault="004558C0">
      <w:pPr>
        <w:pStyle w:val="BodyText"/>
        <w:rPr>
          <w:lang w:eastAsia="zh-CN"/>
        </w:rPr>
      </w:pPr>
      <w:r>
        <w:rPr>
          <w:lang w:eastAsia="zh-CN"/>
        </w:rPr>
        <w:t>另一方面，《雇佣条例》并未就无薪休假订有条文。若雇主想要雇员无薪休假，雇主需提前征询雇员同意。不过，若雇员的受雇条款规定该雇员的报</w:t>
      </w:r>
      <w:r>
        <w:rPr>
          <w:lang w:eastAsia="zh-CN"/>
        </w:rPr>
        <w:t>酬视乎他获雇主提供其所雇的该种工作而定，那么该雇员在以下情况下就会被视为停工：凡雇主未有向雇员提供该等工作的日子总数超过</w:t>
      </w:r>
      <w:r>
        <w:rPr>
          <w:lang w:eastAsia="zh-CN"/>
        </w:rPr>
        <w:t xml:space="preserve"> (i) </w:t>
      </w:r>
      <w:r>
        <w:rPr>
          <w:lang w:eastAsia="zh-CN"/>
        </w:rPr>
        <w:t>在任何连续</w:t>
      </w:r>
      <w:r>
        <w:rPr>
          <w:lang w:eastAsia="zh-CN"/>
        </w:rPr>
        <w:t>4</w:t>
      </w:r>
      <w:r>
        <w:rPr>
          <w:lang w:eastAsia="zh-CN"/>
        </w:rPr>
        <w:t>个星期的期间内正常工作日总数的一半；或</w:t>
      </w:r>
      <w:r>
        <w:rPr>
          <w:lang w:eastAsia="zh-CN"/>
        </w:rPr>
        <w:t xml:space="preserve">(ii) </w:t>
      </w:r>
      <w:r>
        <w:rPr>
          <w:lang w:eastAsia="zh-CN"/>
        </w:rPr>
        <w:t>在任何连续</w:t>
      </w:r>
      <w:r>
        <w:rPr>
          <w:lang w:eastAsia="zh-CN"/>
        </w:rPr>
        <w:t>26</w:t>
      </w:r>
      <w:r>
        <w:rPr>
          <w:lang w:eastAsia="zh-CN"/>
        </w:rPr>
        <w:t>个星期的期间内正常工作日总数的三分之一，而该雇员并未获付一笔数额相等于该雇员在未获提供工作的日子中假若获提供工作本可赚取的工资的款项。如果满足以下特定条件，被解雇的雇员则有权获得遣散费。</w:t>
      </w:r>
    </w:p>
    <w:p w:rsidR="00E446D0" w:rsidRDefault="004558C0">
      <w:pPr>
        <w:pStyle w:val="BodyText"/>
        <w:rPr>
          <w:lang w:eastAsia="zh-CN"/>
        </w:rPr>
      </w:pPr>
      <w:r>
        <w:rPr>
          <w:lang w:eastAsia="zh-CN"/>
        </w:rPr>
        <w:t xml:space="preserve">6. </w:t>
      </w:r>
      <w:r>
        <w:rPr>
          <w:lang w:eastAsia="zh-CN"/>
        </w:rPr>
        <w:t>香港法例下的终止雇佣关系及遣散</w:t>
      </w:r>
    </w:p>
    <w:p w:rsidR="00E446D0" w:rsidRDefault="004558C0">
      <w:pPr>
        <w:pStyle w:val="BodyText"/>
        <w:rPr>
          <w:lang w:eastAsia="zh-CN"/>
        </w:rPr>
      </w:pPr>
      <w:r>
        <w:rPr>
          <w:lang w:eastAsia="zh-CN"/>
        </w:rPr>
        <w:t>雇主或雇员可以通过向另一方妥当通知或以代通知金终止雇佣合约。若是连续性雇佣合约，最</w:t>
      </w:r>
      <w:r>
        <w:rPr>
          <w:lang w:eastAsia="zh-CN"/>
        </w:rPr>
        <w:t>短通知期限为七天至一个月，同时也需要考虑雇佣合约有关期限的条款。</w:t>
      </w:r>
    </w:p>
    <w:p w:rsidR="00E446D0" w:rsidRDefault="004558C0">
      <w:pPr>
        <w:pStyle w:val="BodyText"/>
        <w:rPr>
          <w:lang w:eastAsia="zh-CN"/>
        </w:rPr>
      </w:pPr>
      <w:r>
        <w:rPr>
          <w:lang w:eastAsia="zh-CN"/>
        </w:rPr>
        <w:t>若公司业务因新冠病毒爆发遭受不利影响，雇主可以考虑解雇雇员甚至关闭公司。该等情况下，《雇佣条例》中关乎遣散费及长期服务金的常规条文则适用。</w:t>
      </w:r>
    </w:p>
    <w:p w:rsidR="00E446D0" w:rsidRDefault="004558C0">
      <w:pPr>
        <w:pStyle w:val="BodyText"/>
        <w:rPr>
          <w:lang w:eastAsia="zh-CN"/>
        </w:rPr>
      </w:pPr>
      <w:r>
        <w:rPr>
          <w:lang w:eastAsia="zh-CN"/>
        </w:rPr>
        <w:t>雇员若在达到以下条件的情况，就有资格享有遣散费或长期服务金：</w:t>
      </w:r>
    </w:p>
    <w:tbl>
      <w:tblPr>
        <w:tblW w:w="10177" w:type="dxa"/>
        <w:tblInd w:w="283" w:type="dxa"/>
        <w:shd w:val="clear" w:color="auto" w:fill="FFFFFF"/>
        <w:tblCellMar>
          <w:top w:w="15" w:type="dxa"/>
          <w:left w:w="15" w:type="dxa"/>
          <w:bottom w:w="15" w:type="dxa"/>
          <w:right w:w="15" w:type="dxa"/>
        </w:tblCellMar>
        <w:tblLook w:val="04A0" w:firstRow="1" w:lastRow="0" w:firstColumn="1" w:lastColumn="0" w:noHBand="0" w:noVBand="1"/>
      </w:tblPr>
      <w:tblGrid>
        <w:gridCol w:w="1418"/>
        <w:gridCol w:w="4928"/>
        <w:gridCol w:w="3831"/>
      </w:tblGrid>
      <w:tr w:rsidR="008F2C0C" w:rsidRPr="003E769A" w:rsidTr="008F2C0C">
        <w:trPr>
          <w:tblHeader/>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8F2C0C">
            <w:pPr>
              <w:spacing w:line="288" w:lineRule="atLeast"/>
              <w:textAlignment w:val="baseline"/>
              <w:rPr>
                <w:rFonts w:ascii="SimSun" w:hAnsi="SimSun"/>
                <w:color w:val="000000"/>
                <w:sz w:val="22"/>
              </w:rPr>
            </w:pPr>
            <w:r w:rsidRPr="003E769A">
              <w:rPr>
                <w:rFonts w:ascii="SimSun" w:hAnsi="SimSun" w:hint="eastAsia"/>
                <w:b/>
                <w:bCs/>
                <w:color w:val="000000"/>
                <w:sz w:val="22"/>
              </w:rPr>
              <w:t>权利</w:t>
            </w:r>
            <w:bookmarkStart w:id="1" w:name="_ftnref1"/>
            <w:r w:rsidRPr="008F2C0C">
              <w:rPr>
                <w:rFonts w:ascii="SimSun" w:hAnsi="SimSun"/>
                <w:b/>
                <w:bCs/>
                <w:color w:val="auto"/>
                <w:sz w:val="22"/>
              </w:rPr>
              <w:fldChar w:fldCharType="begin"/>
            </w:r>
            <w:r w:rsidRPr="008F2C0C">
              <w:rPr>
                <w:rFonts w:ascii="SimSun" w:hAnsi="SimSun"/>
                <w:b/>
                <w:bCs/>
                <w:color w:val="auto"/>
                <w:sz w:val="22"/>
              </w:rPr>
              <w:instrText xml:space="preserve"> HYPERLINK "https://www.charltonslaw.com/hong-kong-employment-law-in-the-age-of-covid-19/" \l "_ftn1" </w:instrText>
            </w:r>
            <w:r w:rsidRPr="008F2C0C">
              <w:rPr>
                <w:rFonts w:ascii="SimSun" w:hAnsi="SimSun"/>
                <w:b/>
                <w:bCs/>
                <w:color w:val="auto"/>
                <w:sz w:val="22"/>
              </w:rPr>
              <w:fldChar w:fldCharType="separate"/>
            </w:r>
            <w:r>
              <w:rPr>
                <w:rFonts w:ascii="SimSun" w:hAnsi="SimSun"/>
                <w:b/>
                <w:bCs/>
                <w:color w:val="auto"/>
                <w:sz w:val="22"/>
              </w:rPr>
              <w:t>[1</w:t>
            </w:r>
            <w:r w:rsidRPr="008F2C0C">
              <w:rPr>
                <w:rFonts w:ascii="SimSun" w:hAnsi="SimSun"/>
                <w:b/>
                <w:bCs/>
                <w:color w:val="auto"/>
                <w:sz w:val="22"/>
              </w:rPr>
              <w:t>]</w:t>
            </w:r>
            <w:r w:rsidRPr="008F2C0C">
              <w:rPr>
                <w:rFonts w:ascii="SimSun" w:hAnsi="SimSun"/>
                <w:b/>
                <w:bCs/>
                <w:color w:val="auto"/>
                <w:sz w:val="22"/>
              </w:rPr>
              <w:fldChar w:fldCharType="end"/>
            </w:r>
            <w:bookmarkEnd w:id="1"/>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ind w:left="250"/>
              <w:textAlignment w:val="baseline"/>
              <w:rPr>
                <w:rFonts w:ascii="SimSun" w:hAnsi="SimSun"/>
                <w:color w:val="000000"/>
                <w:sz w:val="22"/>
              </w:rPr>
            </w:pPr>
            <w:r w:rsidRPr="003E769A">
              <w:rPr>
                <w:rFonts w:ascii="SimSun" w:hAnsi="SimSun" w:hint="eastAsia"/>
                <w:b/>
                <w:bCs/>
                <w:color w:val="000000"/>
                <w:sz w:val="22"/>
              </w:rPr>
              <w:t>遣散费</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ind w:left="250"/>
              <w:textAlignment w:val="baseline"/>
              <w:rPr>
                <w:rFonts w:ascii="SimSun" w:hAnsi="SimSun"/>
                <w:color w:val="000000"/>
                <w:sz w:val="22"/>
              </w:rPr>
            </w:pPr>
            <w:r w:rsidRPr="003E769A">
              <w:rPr>
                <w:rFonts w:ascii="SimSun" w:hAnsi="SimSun" w:hint="eastAsia"/>
                <w:b/>
                <w:bCs/>
                <w:color w:val="000000"/>
                <w:sz w:val="22"/>
              </w:rPr>
              <w:t>长期服务金</w:t>
            </w:r>
          </w:p>
        </w:tc>
      </w:tr>
      <w:tr w:rsidR="008F2C0C" w:rsidRPr="003E769A" w:rsidTr="008F2C0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rPr>
            </w:pPr>
            <w:r w:rsidRPr="003E769A">
              <w:rPr>
                <w:rFonts w:ascii="SimSun" w:hAnsi="SimSun" w:hint="eastAsia"/>
                <w:b/>
                <w:bCs/>
                <w:color w:val="000000"/>
                <w:sz w:val="22"/>
              </w:rPr>
              <w:t>合资格受雇期</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lang w:eastAsia="zh-CN"/>
              </w:rPr>
            </w:pPr>
            <w:r>
              <w:rPr>
                <w:rFonts w:ascii="SimSun" w:hAnsi="SimSun" w:hint="eastAsia"/>
                <w:color w:val="000000"/>
                <w:sz w:val="22"/>
                <w:lang w:eastAsia="zh-CN"/>
              </w:rPr>
              <w:t>根据连续性合约受雇不少于</w:t>
            </w:r>
            <w:r>
              <w:rPr>
                <w:rFonts w:ascii="SimSun" w:hAnsi="SimSun" w:hint="eastAsia"/>
                <w:color w:val="000000"/>
                <w:sz w:val="22"/>
                <w:lang w:eastAsia="zh-CN"/>
              </w:rPr>
              <w:t>2</w:t>
            </w:r>
            <w:r>
              <w:rPr>
                <w:rFonts w:ascii="SimSun" w:hAnsi="SimSun"/>
                <w:color w:val="000000"/>
                <w:sz w:val="22"/>
                <w:lang w:eastAsia="zh-CN"/>
              </w:rPr>
              <w:t>4</w:t>
            </w:r>
            <w:r>
              <w:rPr>
                <w:rFonts w:ascii="SimSun" w:hAnsi="SimSun" w:hint="eastAsia"/>
                <w:color w:val="000000"/>
                <w:sz w:val="22"/>
                <w:lang w:eastAsia="zh-CN"/>
              </w:rPr>
              <w:t>个月</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lang w:eastAsia="zh-CN"/>
              </w:rPr>
            </w:pPr>
            <w:r>
              <w:rPr>
                <w:rFonts w:ascii="SimSun" w:hAnsi="SimSun" w:hint="eastAsia"/>
                <w:color w:val="000000"/>
                <w:sz w:val="22"/>
                <w:lang w:eastAsia="zh-CN"/>
              </w:rPr>
              <w:t>根据连续性合约受雇不少于</w:t>
            </w:r>
            <w:r>
              <w:rPr>
                <w:rFonts w:ascii="SimSun" w:hAnsi="SimSun" w:hint="eastAsia"/>
                <w:color w:val="000000"/>
                <w:sz w:val="22"/>
                <w:lang w:eastAsia="zh-CN"/>
              </w:rPr>
              <w:t>5</w:t>
            </w:r>
            <w:r>
              <w:rPr>
                <w:rFonts w:ascii="SimSun" w:hAnsi="SimSun" w:hint="eastAsia"/>
                <w:color w:val="000000"/>
                <w:sz w:val="22"/>
                <w:lang w:eastAsia="zh-CN"/>
              </w:rPr>
              <w:t>年</w:t>
            </w:r>
          </w:p>
        </w:tc>
      </w:tr>
      <w:tr w:rsidR="008F2C0C" w:rsidRPr="003E769A" w:rsidTr="008F2C0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40" w:lineRule="atLeast"/>
              <w:rPr>
                <w:rFonts w:ascii="SimSun" w:hAnsi="SimSun"/>
                <w:color w:val="000000"/>
                <w:sz w:val="22"/>
              </w:rPr>
            </w:pPr>
            <w:r w:rsidRPr="003E769A">
              <w:rPr>
                <w:rFonts w:ascii="SimSun" w:hAnsi="SimSun" w:hint="eastAsia"/>
                <w:b/>
                <w:bCs/>
                <w:color w:val="000000"/>
                <w:sz w:val="22"/>
              </w:rPr>
              <w:t>条件</w:t>
            </w:r>
            <w:r w:rsidRPr="003E769A">
              <w:rPr>
                <w:rFonts w:ascii="SimSun" w:hAnsi="SimSun"/>
                <w:b/>
                <w:bCs/>
                <w:color w:val="000000"/>
                <w:sz w:val="22"/>
              </w:rPr>
              <w:t xml:space="preserve"> /</w:t>
            </w:r>
            <w:r w:rsidRPr="003E769A">
              <w:rPr>
                <w:rFonts w:ascii="SimSun" w:hAnsi="SimSun"/>
                <w:color w:val="000000"/>
                <w:sz w:val="22"/>
              </w:rPr>
              <w:br/>
            </w:r>
            <w:r w:rsidRPr="003E769A">
              <w:rPr>
                <w:rFonts w:ascii="SimSun" w:hAnsi="SimSun" w:hint="eastAsia"/>
                <w:b/>
                <w:bCs/>
                <w:color w:val="000000"/>
                <w:sz w:val="22"/>
              </w:rPr>
              <w:t>要求</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rPr>
            </w:pPr>
            <w:r>
              <w:rPr>
                <w:rFonts w:ascii="SimSun" w:hAnsi="SimSun" w:hint="eastAsia"/>
                <w:color w:val="000000"/>
                <w:sz w:val="22"/>
              </w:rPr>
              <w:t>雇员因裁员而遭解雇</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lang w:eastAsia="zh-CN"/>
              </w:rPr>
            </w:pPr>
            <w:r>
              <w:rPr>
                <w:rFonts w:ascii="SimSun" w:hAnsi="SimSun" w:hint="eastAsia"/>
                <w:color w:val="000000"/>
                <w:sz w:val="22"/>
                <w:lang w:eastAsia="zh-CN"/>
              </w:rPr>
              <w:t>雇员遭解雇，但并非基于以下原因</w:t>
            </w:r>
            <w:r w:rsidRPr="003E769A">
              <w:rPr>
                <w:rFonts w:ascii="SimSun" w:hAnsi="SimSun" w:hint="eastAsia"/>
                <w:color w:val="000000"/>
                <w:sz w:val="22"/>
                <w:lang w:eastAsia="zh-CN"/>
              </w:rPr>
              <w:t>：</w:t>
            </w:r>
          </w:p>
          <w:p w:rsidR="008F2C0C" w:rsidRDefault="008F2C0C" w:rsidP="008F2C0C">
            <w:pPr>
              <w:numPr>
                <w:ilvl w:val="0"/>
                <w:numId w:val="6"/>
              </w:numPr>
              <w:spacing w:after="0" w:line="288" w:lineRule="atLeast"/>
              <w:jc w:val="both"/>
              <w:textAlignment w:val="baseline"/>
              <w:rPr>
                <w:rFonts w:ascii="SimSun" w:hAnsi="SimSun"/>
                <w:color w:val="000000"/>
                <w:sz w:val="22"/>
                <w:lang w:eastAsia="zh-CN"/>
              </w:rPr>
            </w:pPr>
            <w:r w:rsidRPr="006B55E5">
              <w:rPr>
                <w:rFonts w:ascii="SimSun" w:hAnsi="SimSun" w:hint="eastAsia"/>
                <w:color w:val="000000"/>
                <w:sz w:val="22"/>
                <w:lang w:eastAsia="zh-CN"/>
              </w:rPr>
              <w:t>因犯</w:t>
            </w:r>
            <w:r>
              <w:rPr>
                <w:rFonts w:ascii="SimSun" w:hAnsi="SimSun" w:hint="eastAsia"/>
                <w:color w:val="000000"/>
                <w:sz w:val="22"/>
                <w:lang w:eastAsia="zh-CN"/>
              </w:rPr>
              <w:t>严重过失而遭即时解雇</w:t>
            </w:r>
            <w:r w:rsidRPr="003E769A">
              <w:rPr>
                <w:rFonts w:ascii="SimSun" w:hAnsi="SimSun" w:hint="eastAsia"/>
                <w:color w:val="000000"/>
                <w:sz w:val="22"/>
                <w:lang w:eastAsia="zh-CN"/>
              </w:rPr>
              <w:t>；</w:t>
            </w:r>
          </w:p>
          <w:p w:rsidR="008F2C0C" w:rsidRPr="003E769A" w:rsidRDefault="008F2C0C" w:rsidP="008F2C0C">
            <w:pPr>
              <w:numPr>
                <w:ilvl w:val="0"/>
                <w:numId w:val="6"/>
              </w:numPr>
              <w:spacing w:after="0" w:line="288" w:lineRule="atLeast"/>
              <w:jc w:val="both"/>
              <w:textAlignment w:val="baseline"/>
              <w:rPr>
                <w:rFonts w:ascii="SimSun" w:hAnsi="SimSun"/>
                <w:color w:val="000000"/>
                <w:sz w:val="22"/>
              </w:rPr>
            </w:pPr>
            <w:r>
              <w:rPr>
                <w:rFonts w:ascii="SimSun" w:hAnsi="SimSun" w:hint="eastAsia"/>
                <w:color w:val="000000"/>
                <w:sz w:val="22"/>
              </w:rPr>
              <w:t>因裁员而遭解雇</w:t>
            </w:r>
          </w:p>
        </w:tc>
      </w:tr>
      <w:tr w:rsidR="008F2C0C" w:rsidRPr="003E769A" w:rsidTr="008F2C0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ind w:left="250"/>
              <w:textAlignment w:val="baseline"/>
              <w:rPr>
                <w:rFonts w:ascii="SimSun" w:hAnsi="SimSun"/>
                <w:color w:val="000000"/>
                <w:sz w:val="22"/>
              </w:rPr>
            </w:pPr>
            <w:r w:rsidRPr="003E769A">
              <w:rPr>
                <w:rFonts w:ascii="SimSun" w:hAnsi="SimSun"/>
                <w:color w:val="000000"/>
                <w:sz w:val="22"/>
              </w:rPr>
              <w:t> </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lang w:eastAsia="zh-CN"/>
              </w:rPr>
            </w:pPr>
            <w:r>
              <w:rPr>
                <w:rFonts w:ascii="SimSun" w:hAnsi="SimSun" w:hint="eastAsia"/>
                <w:color w:val="000000"/>
                <w:sz w:val="22"/>
                <w:lang w:eastAsia="zh-CN"/>
              </w:rPr>
              <w:t>有固定期限的雇佣合约在期限届满后，因裁员的理由没有续订合约</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lang w:eastAsia="zh-CN"/>
              </w:rPr>
            </w:pPr>
            <w:r>
              <w:rPr>
                <w:rFonts w:ascii="SimSun" w:hAnsi="SimSun" w:hint="eastAsia"/>
                <w:color w:val="000000"/>
                <w:sz w:val="22"/>
                <w:lang w:eastAsia="zh-CN"/>
              </w:rPr>
              <w:t>有固定期限的雇佣合约，在合约期满后不获续约</w:t>
            </w:r>
            <w:r w:rsidRPr="003E769A">
              <w:rPr>
                <w:rFonts w:ascii="SimSun" w:hAnsi="SimSun"/>
                <w:color w:val="000000"/>
                <w:sz w:val="22"/>
                <w:lang w:eastAsia="zh-CN"/>
              </w:rPr>
              <w:t>*</w:t>
            </w:r>
          </w:p>
        </w:tc>
      </w:tr>
      <w:tr w:rsidR="008F2C0C" w:rsidRPr="003E769A" w:rsidTr="008F2C0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ind w:left="250"/>
              <w:textAlignment w:val="baseline"/>
              <w:rPr>
                <w:rFonts w:ascii="SimSun" w:hAnsi="SimSun"/>
                <w:color w:val="000000"/>
                <w:sz w:val="22"/>
                <w:lang w:eastAsia="zh-CN"/>
              </w:rPr>
            </w:pPr>
            <w:r w:rsidRPr="003E769A">
              <w:rPr>
                <w:rFonts w:ascii="SimSun" w:hAnsi="SimSun"/>
                <w:color w:val="000000"/>
                <w:sz w:val="22"/>
                <w:lang w:eastAsia="zh-CN"/>
              </w:rPr>
              <w:t> </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rPr>
            </w:pPr>
            <w:r>
              <w:rPr>
                <w:rFonts w:ascii="SimSun" w:hAnsi="SimSun" w:hint="eastAsia"/>
                <w:color w:val="000000"/>
                <w:sz w:val="22"/>
              </w:rPr>
              <w:t>雇员遭停工</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rPr>
            </w:pPr>
            <w:r>
              <w:rPr>
                <w:rFonts w:ascii="SimSun" w:hAnsi="SimSun" w:hint="eastAsia"/>
                <w:color w:val="000000"/>
                <w:sz w:val="22"/>
              </w:rPr>
              <w:t>雇员在职期间死亡</w:t>
            </w:r>
          </w:p>
        </w:tc>
      </w:tr>
      <w:tr w:rsidR="008F2C0C" w:rsidRPr="003E769A" w:rsidTr="008F2C0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ind w:left="250"/>
              <w:textAlignment w:val="baseline"/>
              <w:rPr>
                <w:rFonts w:ascii="SimSun" w:hAnsi="SimSun"/>
                <w:color w:val="000000"/>
                <w:sz w:val="22"/>
              </w:rPr>
            </w:pPr>
            <w:r w:rsidRPr="003E769A">
              <w:rPr>
                <w:rFonts w:ascii="SimSun" w:hAnsi="SimSun"/>
                <w:color w:val="000000"/>
                <w:sz w:val="22"/>
              </w:rPr>
              <w:t> </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ind w:left="250"/>
              <w:textAlignment w:val="baseline"/>
              <w:rPr>
                <w:rFonts w:ascii="SimSun" w:hAnsi="SimSun"/>
                <w:color w:val="000000"/>
                <w:sz w:val="22"/>
              </w:rPr>
            </w:pPr>
            <w:r w:rsidRPr="003E769A">
              <w:rPr>
                <w:rFonts w:ascii="SimSun" w:hAnsi="SimSun"/>
                <w:color w:val="000000"/>
                <w:sz w:val="22"/>
              </w:rPr>
              <w:t> </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lang w:eastAsia="zh-CN"/>
              </w:rPr>
            </w:pPr>
            <w:r>
              <w:rPr>
                <w:rFonts w:ascii="SimSun" w:hAnsi="SimSun" w:hint="eastAsia"/>
                <w:color w:val="000000"/>
                <w:sz w:val="22"/>
                <w:lang w:eastAsia="zh-CN"/>
              </w:rPr>
              <w:t>雇员因健康理由而辞职</w:t>
            </w:r>
          </w:p>
        </w:tc>
      </w:tr>
      <w:tr w:rsidR="008F2C0C" w:rsidRPr="003E769A" w:rsidTr="008F2C0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ind w:left="250"/>
              <w:textAlignment w:val="baseline"/>
              <w:rPr>
                <w:rFonts w:ascii="SimSun" w:hAnsi="SimSun"/>
                <w:color w:val="000000"/>
                <w:sz w:val="22"/>
                <w:lang w:eastAsia="zh-CN"/>
              </w:rPr>
            </w:pPr>
            <w:r w:rsidRPr="003E769A">
              <w:rPr>
                <w:rFonts w:ascii="SimSun" w:hAnsi="SimSun"/>
                <w:color w:val="000000"/>
                <w:sz w:val="22"/>
                <w:lang w:eastAsia="zh-CN"/>
              </w:rPr>
              <w:lastRenderedPageBreak/>
              <w:t> </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ind w:left="250"/>
              <w:textAlignment w:val="baseline"/>
              <w:rPr>
                <w:rFonts w:ascii="SimSun" w:hAnsi="SimSun"/>
                <w:color w:val="000000"/>
                <w:sz w:val="22"/>
                <w:lang w:eastAsia="zh-CN"/>
              </w:rPr>
            </w:pPr>
            <w:r w:rsidRPr="003E769A">
              <w:rPr>
                <w:rFonts w:ascii="SimSun" w:hAnsi="SimSun"/>
                <w:color w:val="000000"/>
                <w:sz w:val="22"/>
                <w:lang w:eastAsia="zh-CN"/>
              </w:rPr>
              <w:t> </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206" w:type="dxa"/>
              <w:left w:w="141" w:type="dxa"/>
              <w:bottom w:w="206" w:type="dxa"/>
              <w:right w:w="141" w:type="dxa"/>
            </w:tcMar>
            <w:vAlign w:val="center"/>
            <w:hideMark/>
          </w:tcPr>
          <w:p w:rsidR="008F2C0C" w:rsidRPr="003E769A" w:rsidRDefault="008F2C0C" w:rsidP="006D4381">
            <w:pPr>
              <w:spacing w:line="288" w:lineRule="atLeast"/>
              <w:textAlignment w:val="baseline"/>
              <w:rPr>
                <w:rFonts w:ascii="SimSun" w:hAnsi="SimSun"/>
                <w:color w:val="000000"/>
                <w:sz w:val="22"/>
                <w:lang w:eastAsia="zh-CN"/>
              </w:rPr>
            </w:pPr>
            <w:r w:rsidRPr="006B55E5">
              <w:rPr>
                <w:rFonts w:ascii="SimSun" w:hAnsi="SimSun" w:hint="eastAsia"/>
                <w:color w:val="000000"/>
                <w:sz w:val="22"/>
                <w:lang w:eastAsia="zh-CN"/>
              </w:rPr>
              <w:t>65</w:t>
            </w:r>
            <w:r>
              <w:rPr>
                <w:rFonts w:ascii="SimSun" w:hAnsi="SimSun" w:hint="eastAsia"/>
                <w:color w:val="000000"/>
                <w:sz w:val="22"/>
                <w:lang w:eastAsia="zh-CN"/>
              </w:rPr>
              <w:t>岁以上的雇员因年老而辞职</w:t>
            </w:r>
          </w:p>
        </w:tc>
      </w:tr>
    </w:tbl>
    <w:p w:rsidR="00E446D0" w:rsidRDefault="004558C0">
      <w:pPr>
        <w:pStyle w:val="BodyText"/>
        <w:rPr>
          <w:lang w:eastAsia="zh-CN"/>
        </w:rPr>
      </w:pPr>
      <w:r>
        <w:rPr>
          <w:i/>
          <w:lang w:eastAsia="zh-CN"/>
        </w:rPr>
        <w:t xml:space="preserve">* </w:t>
      </w:r>
      <w:r>
        <w:rPr>
          <w:i/>
          <w:lang w:eastAsia="zh-CN"/>
        </w:rPr>
        <w:t>雇员不得同时享有长期服务金及遣散费。</w:t>
      </w:r>
    </w:p>
    <w:p w:rsidR="00E446D0" w:rsidRDefault="004558C0">
      <w:pPr>
        <w:pStyle w:val="BodyText"/>
        <w:rPr>
          <w:lang w:eastAsia="zh-CN"/>
        </w:rPr>
      </w:pPr>
      <w:r>
        <w:rPr>
          <w:lang w:eastAsia="zh-CN"/>
        </w:rPr>
        <w:t xml:space="preserve">a. </w:t>
      </w:r>
      <w:r>
        <w:rPr>
          <w:lang w:eastAsia="zh-CN"/>
        </w:rPr>
        <w:t>香港法例中裁员的涵义</w:t>
      </w:r>
    </w:p>
    <w:p w:rsidR="00E446D0" w:rsidRDefault="004558C0">
      <w:pPr>
        <w:pStyle w:val="BodyText"/>
        <w:rPr>
          <w:lang w:eastAsia="zh-CN"/>
        </w:rPr>
      </w:pPr>
      <w:r>
        <w:rPr>
          <w:lang w:eastAsia="zh-CN"/>
        </w:rPr>
        <w:t>若解雇原由是因为如下事实，那么雇员会被以裁员为由解雇：</w:t>
      </w:r>
      <w:r>
        <w:rPr>
          <w:lang w:eastAsia="zh-CN"/>
        </w:rPr>
        <w:t>(i)</w:t>
      </w:r>
      <w:r>
        <w:rPr>
          <w:lang w:eastAsia="zh-CN"/>
        </w:rPr>
        <w:t>雇主结束营业；</w:t>
      </w:r>
      <w:r>
        <w:rPr>
          <w:lang w:eastAsia="zh-CN"/>
        </w:rPr>
        <w:t xml:space="preserve">(ii) </w:t>
      </w:r>
      <w:r>
        <w:rPr>
          <w:lang w:eastAsia="zh-CN"/>
        </w:rPr>
        <w:t>雇主停止经营雇员受雇的工作场所；或</w:t>
      </w:r>
      <w:r>
        <w:rPr>
          <w:lang w:eastAsia="zh-CN"/>
        </w:rPr>
        <w:t>(iii)</w:t>
      </w:r>
      <w:r>
        <w:rPr>
          <w:lang w:eastAsia="zh-CN"/>
        </w:rPr>
        <w:t>雇主对雇员所担任的工作需求量缩减。</w:t>
      </w:r>
    </w:p>
    <w:p w:rsidR="00E446D0" w:rsidRDefault="004558C0">
      <w:pPr>
        <w:pStyle w:val="BodyText"/>
        <w:rPr>
          <w:lang w:eastAsia="zh-CN"/>
        </w:rPr>
      </w:pPr>
      <w:r>
        <w:rPr>
          <w:lang w:eastAsia="zh-CN"/>
        </w:rPr>
        <w:t xml:space="preserve">b. </w:t>
      </w:r>
      <w:r>
        <w:rPr>
          <w:lang w:eastAsia="zh-CN"/>
        </w:rPr>
        <w:t>香港法例中停工的涵义</w:t>
      </w:r>
    </w:p>
    <w:p w:rsidR="00E446D0" w:rsidRDefault="004558C0">
      <w:pPr>
        <w:pStyle w:val="BodyText"/>
        <w:rPr>
          <w:lang w:eastAsia="zh-CN"/>
        </w:rPr>
      </w:pPr>
      <w:r>
        <w:rPr>
          <w:lang w:eastAsia="zh-CN"/>
        </w:rPr>
        <w:t>如雇佣合约订明雇员的报酬须视乎他获雇主提供其所受雇的该种工作而定，则在以下情况，雇员可视作被停工：</w:t>
      </w:r>
      <w:r>
        <w:rPr>
          <w:lang w:eastAsia="zh-CN"/>
        </w:rPr>
        <w:t xml:space="preserve"> (i) </w:t>
      </w:r>
      <w:r>
        <w:rPr>
          <w:lang w:eastAsia="zh-CN"/>
        </w:rPr>
        <w:t>在任何连续</w:t>
      </w:r>
      <w:r>
        <w:rPr>
          <w:lang w:eastAsia="zh-CN"/>
        </w:rPr>
        <w:t>4</w:t>
      </w:r>
      <w:r>
        <w:rPr>
          <w:lang w:eastAsia="zh-CN"/>
        </w:rPr>
        <w:t>个星期内，不获雇主分配工作并不获支付工资的日数超过正常工作日数总和的一半；或</w:t>
      </w:r>
      <w:r>
        <w:rPr>
          <w:lang w:eastAsia="zh-CN"/>
        </w:rPr>
        <w:t xml:space="preserve">(ii) </w:t>
      </w:r>
      <w:r>
        <w:rPr>
          <w:lang w:eastAsia="zh-CN"/>
        </w:rPr>
        <w:t>在连续</w:t>
      </w:r>
      <w:r>
        <w:rPr>
          <w:lang w:eastAsia="zh-CN"/>
        </w:rPr>
        <w:t>26</w:t>
      </w:r>
      <w:r>
        <w:rPr>
          <w:lang w:eastAsia="zh-CN"/>
        </w:rPr>
        <w:t>个星期内，不获分配工作并不获支付工资的日数超过正常工作日数总和的三分之一。</w:t>
      </w:r>
    </w:p>
    <w:p w:rsidR="00E446D0" w:rsidRDefault="004558C0">
      <w:pPr>
        <w:pStyle w:val="BodyText"/>
        <w:rPr>
          <w:lang w:eastAsia="zh-CN"/>
        </w:rPr>
      </w:pPr>
      <w:r>
        <w:rPr>
          <w:lang w:eastAsia="zh-CN"/>
        </w:rPr>
        <w:t xml:space="preserve">c. </w:t>
      </w:r>
      <w:r>
        <w:rPr>
          <w:lang w:eastAsia="zh-CN"/>
        </w:rPr>
        <w:t>香港法例中遣散费</w:t>
      </w:r>
      <w:r>
        <w:rPr>
          <w:lang w:eastAsia="zh-CN"/>
        </w:rPr>
        <w:t>/</w:t>
      </w:r>
      <w:r>
        <w:rPr>
          <w:lang w:eastAsia="zh-CN"/>
        </w:rPr>
        <w:t>长期服务款额</w:t>
      </w:r>
    </w:p>
    <w:p w:rsidR="00E446D0" w:rsidRDefault="004558C0">
      <w:pPr>
        <w:pStyle w:val="BodyText"/>
        <w:rPr>
          <w:lang w:eastAsia="zh-CN"/>
        </w:rPr>
      </w:pPr>
      <w:r>
        <w:rPr>
          <w:lang w:eastAsia="zh-CN"/>
        </w:rPr>
        <w:t>遣散费及长期服务金的计算都采用如下公式：</w:t>
      </w:r>
      <w:bookmarkStart w:id="2" w:name="_ftnref2"/>
      <w:r>
        <w:rPr>
          <w:lang w:eastAsia="zh-CN"/>
        </w:rPr>
        <w:t>[2]</w:t>
      </w:r>
      <w:bookmarkEnd w:id="2"/>
    </w:p>
    <w:tbl>
      <w:tblPr>
        <w:tblW w:w="5000" w:type="pct"/>
        <w:tblLook w:val="04A0" w:firstRow="1" w:lastRow="0" w:firstColumn="1" w:lastColumn="0" w:noHBand="0" w:noVBand="1"/>
      </w:tblPr>
      <w:tblGrid>
        <w:gridCol w:w="2108"/>
        <w:gridCol w:w="8286"/>
      </w:tblGrid>
      <w:tr w:rsidR="00E446D0">
        <w:tc>
          <w:tcPr>
            <w:tcW w:w="0" w:type="auto"/>
          </w:tcPr>
          <w:p w:rsidR="00E446D0" w:rsidRDefault="004558C0">
            <w:r>
              <w:rPr>
                <w:b/>
                <w:i/>
              </w:rPr>
              <w:t>月薪雇员</w:t>
            </w:r>
          </w:p>
        </w:tc>
        <w:tc>
          <w:tcPr>
            <w:tcW w:w="0" w:type="auto"/>
          </w:tcPr>
          <w:p w:rsidR="00E446D0" w:rsidRDefault="004558C0">
            <w:pPr>
              <w:rPr>
                <w:lang w:eastAsia="zh-CN"/>
              </w:rPr>
            </w:pPr>
            <w:r>
              <w:rPr>
                <w:lang w:eastAsia="zh-CN"/>
              </w:rPr>
              <w:t>（最后一个的月工资</w:t>
            </w:r>
            <w:r>
              <w:rPr>
                <w:lang w:eastAsia="zh-CN"/>
              </w:rPr>
              <w:t xml:space="preserve"> * 2/3</w:t>
            </w:r>
            <w:r>
              <w:rPr>
                <w:lang w:eastAsia="zh-CN"/>
              </w:rPr>
              <w:t>）</w:t>
            </w:r>
            <w:bookmarkStart w:id="3" w:name="_ftnref3_"/>
            <w:r>
              <w:rPr>
                <w:lang w:eastAsia="zh-CN"/>
              </w:rPr>
              <w:t>[3]</w:t>
            </w:r>
            <w:bookmarkEnd w:id="3"/>
            <w:r>
              <w:rPr>
                <w:lang w:eastAsia="zh-CN"/>
              </w:rPr>
              <w:t xml:space="preserve"> * </w:t>
            </w:r>
            <w:r>
              <w:rPr>
                <w:lang w:eastAsia="zh-CN"/>
              </w:rPr>
              <w:t>可追溯的服务年资</w:t>
            </w:r>
          </w:p>
        </w:tc>
      </w:tr>
      <w:tr w:rsidR="00E446D0">
        <w:tc>
          <w:tcPr>
            <w:tcW w:w="0" w:type="auto"/>
          </w:tcPr>
          <w:p w:rsidR="00E446D0" w:rsidRDefault="004558C0">
            <w:r>
              <w:rPr>
                <w:b/>
                <w:i/>
              </w:rPr>
              <w:t>日薪雇员</w:t>
            </w:r>
            <w:r>
              <w:rPr>
                <w:b/>
                <w:i/>
              </w:rPr>
              <w:t>/</w:t>
            </w:r>
            <w:r>
              <w:rPr>
                <w:b/>
                <w:i/>
              </w:rPr>
              <w:t>件薪雇员</w:t>
            </w:r>
          </w:p>
        </w:tc>
        <w:tc>
          <w:tcPr>
            <w:tcW w:w="0" w:type="auto"/>
          </w:tcPr>
          <w:p w:rsidR="00E446D0" w:rsidRDefault="004558C0">
            <w:pPr>
              <w:rPr>
                <w:lang w:eastAsia="zh-CN"/>
              </w:rPr>
            </w:pPr>
            <w:r>
              <w:rPr>
                <w:lang w:eastAsia="zh-CN"/>
              </w:rPr>
              <w:t>雇员最后工作的</w:t>
            </w:r>
            <w:r>
              <w:rPr>
                <w:lang w:eastAsia="zh-CN"/>
              </w:rPr>
              <w:t>30</w:t>
            </w:r>
            <w:r>
              <w:rPr>
                <w:lang w:eastAsia="zh-CN"/>
              </w:rPr>
              <w:t>个正常工作日中由雇员选</w:t>
            </w:r>
            <w:r>
              <w:rPr>
                <w:lang w:eastAsia="zh-CN"/>
              </w:rPr>
              <w:t>任何</w:t>
            </w:r>
            <w:r>
              <w:rPr>
                <w:lang w:eastAsia="zh-CN"/>
              </w:rPr>
              <w:t>18</w:t>
            </w:r>
            <w:r>
              <w:rPr>
                <w:lang w:eastAsia="zh-CN"/>
              </w:rPr>
              <w:t>天工资</w:t>
            </w:r>
            <w:bookmarkStart w:id="4" w:name="_ftnref4_"/>
            <w:r>
              <w:rPr>
                <w:lang w:eastAsia="zh-CN"/>
              </w:rPr>
              <w:t>[4]</w:t>
            </w:r>
            <w:bookmarkEnd w:id="4"/>
            <w:r>
              <w:rPr>
                <w:lang w:eastAsia="zh-CN"/>
              </w:rPr>
              <w:t xml:space="preserve"> * </w:t>
            </w:r>
            <w:r>
              <w:rPr>
                <w:lang w:eastAsia="zh-CN"/>
              </w:rPr>
              <w:t>可追溯的服务年资</w:t>
            </w:r>
          </w:p>
        </w:tc>
      </w:tr>
    </w:tbl>
    <w:p w:rsidR="00E446D0" w:rsidRDefault="004558C0">
      <w:pPr>
        <w:pStyle w:val="BodyText"/>
        <w:rPr>
          <w:lang w:eastAsia="zh-CN"/>
        </w:rPr>
      </w:pPr>
      <w:r>
        <w:rPr>
          <w:lang w:eastAsia="zh-CN"/>
        </w:rPr>
        <w:t xml:space="preserve">7. </w:t>
      </w:r>
      <w:r>
        <w:rPr>
          <w:lang w:eastAsia="zh-CN"/>
        </w:rPr>
        <w:t>若雇员感染</w:t>
      </w:r>
      <w:r>
        <w:rPr>
          <w:lang w:eastAsia="zh-CN"/>
        </w:rPr>
        <w:t>2019</w:t>
      </w:r>
      <w:r>
        <w:rPr>
          <w:lang w:eastAsia="zh-CN"/>
        </w:rPr>
        <w:t>冠状病毒？</w:t>
      </w:r>
    </w:p>
    <w:p w:rsidR="00E446D0" w:rsidRDefault="004558C0">
      <w:pPr>
        <w:pStyle w:val="BodyText"/>
        <w:rPr>
          <w:lang w:eastAsia="zh-CN"/>
        </w:rPr>
      </w:pPr>
      <w:r>
        <w:rPr>
          <w:lang w:eastAsia="zh-CN"/>
        </w:rPr>
        <w:t>2019</w:t>
      </w:r>
      <w:r>
        <w:rPr>
          <w:lang w:eastAsia="zh-CN"/>
        </w:rPr>
        <w:t>冠状病毒具有新颖性，目前并不属于《雇员补偿条例》中应获得补偿的职业病之一，但是香港政府正在考虑将</w:t>
      </w:r>
      <w:r>
        <w:rPr>
          <w:lang w:eastAsia="zh-CN"/>
        </w:rPr>
        <w:t>2019</w:t>
      </w:r>
      <w:r>
        <w:rPr>
          <w:lang w:eastAsia="zh-CN"/>
        </w:rPr>
        <w:t>冠状病毒纳入职业病清单。不过，这并不意味着雇员在受雇工作期间因工遭遇的意外而感染</w:t>
      </w:r>
      <w:r>
        <w:rPr>
          <w:lang w:eastAsia="zh-CN"/>
        </w:rPr>
        <w:t>2019</w:t>
      </w:r>
      <w:r>
        <w:rPr>
          <w:lang w:eastAsia="zh-CN"/>
        </w:rPr>
        <w:t>新冠病毒时不能根据《雇员补偿条例》进行索赔。</w:t>
      </w:r>
    </w:p>
    <w:p w:rsidR="00E446D0" w:rsidRDefault="004558C0">
      <w:r>
        <w:pict>
          <v:rect id="_x0000_i1025" style="width:0;height:1.5pt" o:hralign="center" o:hrstd="t" o:hr="t"/>
        </w:pict>
      </w:r>
    </w:p>
    <w:p w:rsidR="00E446D0" w:rsidRDefault="004558C0">
      <w:pPr>
        <w:pStyle w:val="FirstParagraph"/>
        <w:rPr>
          <w:lang w:eastAsia="zh-CN"/>
        </w:rPr>
      </w:pPr>
      <w:bookmarkStart w:id="5" w:name="_ftn1_"/>
      <w:r>
        <w:rPr>
          <w:lang w:eastAsia="zh-CN"/>
        </w:rPr>
        <w:t>[1]</w:t>
      </w:r>
      <w:bookmarkEnd w:id="5"/>
      <w:r>
        <w:rPr>
          <w:lang w:eastAsia="zh-CN"/>
        </w:rPr>
        <w:t xml:space="preserve"> </w:t>
      </w:r>
      <w:r>
        <w:rPr>
          <w:lang w:eastAsia="zh-CN"/>
        </w:rPr>
        <w:t>享有此项权利应满足如下规定：雇员根据《香港雇佣条例》第</w:t>
      </w:r>
      <w:r>
        <w:rPr>
          <w:lang w:eastAsia="zh-CN"/>
        </w:rPr>
        <w:t>31N</w:t>
      </w:r>
      <w:r>
        <w:rPr>
          <w:lang w:eastAsia="zh-CN"/>
        </w:rPr>
        <w:t>条发送通知，要求有权进行索赔。</w:t>
      </w:r>
    </w:p>
    <w:p w:rsidR="00E446D0" w:rsidRDefault="004558C0">
      <w:pPr>
        <w:pStyle w:val="BodyText"/>
        <w:rPr>
          <w:lang w:eastAsia="zh-CN"/>
        </w:rPr>
      </w:pPr>
      <w:bookmarkStart w:id="6" w:name="_ftn2_"/>
      <w:r>
        <w:rPr>
          <w:lang w:eastAsia="zh-CN"/>
        </w:rPr>
        <w:t>[2]</w:t>
      </w:r>
      <w:bookmarkEnd w:id="6"/>
      <w:r>
        <w:rPr>
          <w:lang w:eastAsia="zh-CN"/>
        </w:rPr>
        <w:t xml:space="preserve"> </w:t>
      </w:r>
      <w:r>
        <w:rPr>
          <w:lang w:eastAsia="zh-CN"/>
        </w:rPr>
        <w:t>最高支付款额为</w:t>
      </w:r>
      <w:r>
        <w:rPr>
          <w:lang w:eastAsia="zh-CN"/>
        </w:rPr>
        <w:t>390,000</w:t>
      </w:r>
      <w:r>
        <w:rPr>
          <w:lang w:eastAsia="zh-CN"/>
        </w:rPr>
        <w:t>港元（假定雇佣于</w:t>
      </w:r>
      <w:r>
        <w:rPr>
          <w:lang w:eastAsia="zh-CN"/>
        </w:rPr>
        <w:t>2003</w:t>
      </w:r>
      <w:r>
        <w:rPr>
          <w:lang w:eastAsia="zh-CN"/>
        </w:rPr>
        <w:t>年</w:t>
      </w:r>
      <w:r>
        <w:rPr>
          <w:lang w:eastAsia="zh-CN"/>
        </w:rPr>
        <w:t>10</w:t>
      </w:r>
      <w:r>
        <w:rPr>
          <w:lang w:eastAsia="zh-CN"/>
        </w:rPr>
        <w:t>月</w:t>
      </w:r>
      <w:r>
        <w:rPr>
          <w:lang w:eastAsia="zh-CN"/>
        </w:rPr>
        <w:t>1</w:t>
      </w:r>
      <w:r>
        <w:rPr>
          <w:lang w:eastAsia="zh-CN"/>
        </w:rPr>
        <w:t>日或之后开</w:t>
      </w:r>
      <w:r>
        <w:rPr>
          <w:lang w:eastAsia="zh-CN"/>
        </w:rPr>
        <w:t>始）。</w:t>
      </w:r>
    </w:p>
    <w:p w:rsidR="00E446D0" w:rsidRDefault="004558C0">
      <w:pPr>
        <w:pStyle w:val="BodyText"/>
      </w:pPr>
      <w:bookmarkStart w:id="7" w:name="_ftn3_"/>
      <w:r>
        <w:t>[3]</w:t>
      </w:r>
      <w:bookmarkEnd w:id="7"/>
      <w:r>
        <w:t xml:space="preserve"> </w:t>
      </w:r>
      <w:r>
        <w:t>上限是</w:t>
      </w:r>
      <w:r>
        <w:t>22,500</w:t>
      </w:r>
      <w:r>
        <w:t>港元的三分之二。</w:t>
      </w:r>
    </w:p>
    <w:p w:rsidR="00E446D0" w:rsidRDefault="004558C0">
      <w:pPr>
        <w:pStyle w:val="BodyText"/>
      </w:pPr>
      <w:bookmarkStart w:id="8" w:name="_ftn4_"/>
      <w:r>
        <w:t>[4]</w:t>
      </w:r>
      <w:bookmarkEnd w:id="8"/>
      <w:r>
        <w:t xml:space="preserve"> </w:t>
      </w:r>
      <w:r>
        <w:t>上限是</w:t>
      </w:r>
      <w:r>
        <w:t>22,500</w:t>
      </w:r>
      <w:r>
        <w:t>港元的三分之二。</w:t>
      </w:r>
    </w:p>
    <w:p w:rsidR="00E446D0" w:rsidRDefault="004558C0">
      <w:pPr>
        <w:pStyle w:val="DisclaimerBold"/>
        <w:rPr>
          <w:lang w:eastAsia="zh-CN"/>
        </w:rPr>
      </w:pPr>
      <w:r>
        <w:rPr>
          <w:lang w:eastAsia="zh-CN"/>
        </w:rPr>
        <w:t>此法讯仅为提供相关资料信息之用，其内容并</w:t>
      </w:r>
    </w:p>
    <w:p w:rsidR="00E446D0" w:rsidRDefault="004558C0">
      <w:pPr>
        <w:pStyle w:val="Disclaimer"/>
        <w:rPr>
          <w:lang w:eastAsia="zh-CN"/>
        </w:rPr>
      </w:pPr>
      <w:r>
        <w:rPr>
          <w:lang w:eastAsia="zh-CN"/>
        </w:rPr>
        <w:t>不构成法律建议及个案的法律分析。</w:t>
      </w:r>
    </w:p>
    <w:p w:rsidR="00E446D0" w:rsidRDefault="004558C0">
      <w:pPr>
        <w:pStyle w:val="Disclaimer"/>
        <w:rPr>
          <w:lang w:eastAsia="zh-CN"/>
        </w:rPr>
      </w:pPr>
      <w:r>
        <w:rPr>
          <w:lang w:eastAsia="zh-CN"/>
        </w:rPr>
        <w:t>此法讯的发送并不是为了在易周律师行与用户或浏览者之间建立一种律师与客户之关系。</w:t>
      </w:r>
    </w:p>
    <w:p w:rsidR="00E446D0" w:rsidRDefault="004558C0">
      <w:pPr>
        <w:pStyle w:val="Disclaimer"/>
        <w:rPr>
          <w:lang w:eastAsia="zh-CN"/>
        </w:rPr>
      </w:pPr>
      <w:r>
        <w:rPr>
          <w:lang w:eastAsia="zh-CN"/>
        </w:rPr>
        <w:t>易周律师行并不对可从互联网获得的任何第三方内容负责。</w:t>
      </w:r>
    </w:p>
    <w:p w:rsidR="00E446D0" w:rsidRDefault="004558C0">
      <w:pPr>
        <w:pStyle w:val="Disclaimer"/>
        <w:rPr>
          <w:lang w:eastAsia="zh-CN"/>
        </w:rPr>
      </w:pPr>
      <w:r>
        <w:rPr>
          <w:lang w:eastAsia="zh-CN"/>
        </w:rPr>
        <w:t>如你不希望再收到易周法讯，请发送电邮至</w:t>
      </w:r>
      <w:r>
        <w:rPr>
          <w:lang w:eastAsia="zh-CN"/>
        </w:rPr>
        <w:t xml:space="preserve">  </w:t>
      </w:r>
      <w:hyperlink r:id="rId9">
        <w:r>
          <w:rPr>
            <w:lang w:eastAsia="zh-CN"/>
          </w:rPr>
          <w:t>unsubscribe@charltonslaw.com</w:t>
        </w:r>
      </w:hyperlink>
    </w:p>
    <w:p w:rsidR="00E446D0" w:rsidRDefault="004558C0">
      <w:pPr>
        <w:pStyle w:val="BlackStrips"/>
      </w:pPr>
      <w:r>
        <w:t xml:space="preserve">Charltons - </w:t>
      </w:r>
      <w:r>
        <w:t>香港法律</w:t>
      </w:r>
      <w:r>
        <w:t xml:space="preserve"> - 2020</w:t>
      </w:r>
      <w:r>
        <w:t>年</w:t>
      </w:r>
      <w:r>
        <w:t>4</w:t>
      </w:r>
      <w:r>
        <w:t>月</w:t>
      </w:r>
      <w:r>
        <w:t>8</w:t>
      </w:r>
      <w:r>
        <w:t>日</w:t>
      </w:r>
    </w:p>
    <w:sectPr w:rsidR="00E446D0">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558C0">
      <w:pPr>
        <w:spacing w:after="0"/>
      </w:pPr>
      <w:r>
        <w:separator/>
      </w:r>
    </w:p>
  </w:endnote>
  <w:endnote w:type="continuationSeparator" w:id="0">
    <w:p w:rsidR="00000000" w:rsidRDefault="0045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6D0" w:rsidRDefault="004558C0">
      <w:r>
        <w:separator/>
      </w:r>
    </w:p>
  </w:footnote>
  <w:footnote w:type="continuationSeparator" w:id="0">
    <w:p w:rsidR="00E446D0" w:rsidRDefault="00455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42939F"/>
    <w:multiLevelType w:val="multilevel"/>
    <w:tmpl w:val="CC14D99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2E4B7C4"/>
    <w:multiLevelType w:val="multilevel"/>
    <w:tmpl w:val="80CA4A1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5A332843"/>
    <w:multiLevelType w:val="hybridMultilevel"/>
    <w:tmpl w:val="A0044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558C0"/>
    <w:rsid w:val="004E29B3"/>
    <w:rsid w:val="00590D07"/>
    <w:rsid w:val="00784D58"/>
    <w:rsid w:val="008D6863"/>
    <w:rsid w:val="008F2C0C"/>
    <w:rsid w:val="00B86B75"/>
    <w:rsid w:val="00BC48D5"/>
    <w:rsid w:val="00C36279"/>
    <w:rsid w:val="00E315A3"/>
    <w:rsid w:val="00E446D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851117"/>
  <w15:docId w15:val="{181B31CB-A4B5-4883-B44F-12BEC1D1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Local/Microsoft/Windows/INetCache/Content.Outlook/XS5FX0A2/n%20the%20press%20release%20issued%20by%20the%20Labour%20Department%20on%2030%20January%202020" TargetMode="External"/><Relationship Id="rId3" Type="http://schemas.openxmlformats.org/officeDocument/2006/relationships/settings" Target="settings.xml"/><Relationship Id="rId7" Type="http://schemas.openxmlformats.org/officeDocument/2006/relationships/hyperlink" Target="http://www.charltonslaw.com.cn/guan-zhuang-bing-du-covid-19-shi-qi-de-xiang-gang-gu-yong-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745</Words>
  <Characters>4252</Characters>
  <Application>Microsoft Office Word</Application>
  <DocSecurity>0</DocSecurity>
  <Lines>35</Lines>
  <Paragraphs>9</Paragraphs>
  <ScaleCrop>false</ScaleCrop>
  <Company>Charltons</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2020-04-08T03:34:00Z</dcterms:created>
  <dcterms:modified xsi:type="dcterms:W3CDTF">2020-04-08T04:02:00Z</dcterms:modified>
</cp:coreProperties>
</file>