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A3F" w:rsidRDefault="00E7117E">
      <w:pPr>
        <w:pStyle w:val="BlackStrips"/>
      </w:pPr>
      <w:r>
        <w:t xml:space="preserve">Charltons - </w:t>
      </w:r>
      <w:r>
        <w:t>香港法律</w:t>
      </w:r>
      <w:r>
        <w:t xml:space="preserve"> - 2024</w:t>
      </w:r>
      <w:r>
        <w:t>年</w:t>
      </w:r>
      <w:r>
        <w:t>9</w:t>
      </w:r>
      <w:r>
        <w:t>月</w:t>
      </w:r>
      <w:r>
        <w:t>12</w:t>
      </w:r>
      <w:r>
        <w:t>日</w:t>
      </w:r>
    </w:p>
    <w:p w:rsidR="001E1A3F" w:rsidRDefault="00E7117E">
      <w:pPr>
        <w:pStyle w:val="ReadOnline"/>
        <w:rPr>
          <w:lang w:eastAsia="zh-CN"/>
        </w:rPr>
      </w:pPr>
      <w:hyperlink r:id="rId7">
        <w:r>
          <w:rPr>
            <w:lang w:eastAsia="zh-CN"/>
          </w:rPr>
          <w:t>online version</w:t>
        </w:r>
      </w:hyperlink>
    </w:p>
    <w:p w:rsidR="001E1A3F" w:rsidRDefault="00E7117E">
      <w:pPr>
        <w:pStyle w:val="Title"/>
        <w:rPr>
          <w:lang w:eastAsia="zh-CN"/>
        </w:rPr>
      </w:pPr>
      <w:r>
        <w:rPr>
          <w:lang w:eastAsia="zh-CN"/>
        </w:rPr>
        <w:t>香港证监会就未获发牌的加密货币交易所的不当行为发出警告</w:t>
      </w:r>
    </w:p>
    <w:p w:rsidR="001E1A3F" w:rsidRDefault="00E7117E">
      <w:pPr>
        <w:pStyle w:val="FirstParagraph"/>
        <w:rPr>
          <w:lang w:eastAsia="zh-CN"/>
        </w:rPr>
      </w:pPr>
      <w:r>
        <w:rPr>
          <w:lang w:eastAsia="zh-CN"/>
        </w:rPr>
        <w:t>香港证券及期货事务监察委员会（</w:t>
      </w:r>
      <w:r>
        <w:rPr>
          <w:b/>
          <w:lang w:eastAsia="zh-CN"/>
        </w:rPr>
        <w:t>证监会</w:t>
      </w:r>
      <w:r>
        <w:rPr>
          <w:lang w:eastAsia="zh-CN"/>
        </w:rPr>
        <w:t>）警告未获发牌的虚拟资产交易平台，如果虚假声称已申请证监会发牌，并提供受禁止的服务，如入股，可能会产生法律和监管后果。香港证监会的警告</w:t>
      </w:r>
      <w:r>
        <w:rPr>
          <w:lang w:eastAsia="zh-CN"/>
        </w:rPr>
        <w:t>-</w:t>
      </w:r>
      <w:hyperlink r:id="rId8">
        <w:r>
          <w:rPr>
            <w:lang w:eastAsia="zh-CN"/>
          </w:rPr>
          <w:t>经营手法不当的虚拟资产交易平台</w:t>
        </w:r>
      </w:hyperlink>
      <w:r>
        <w:rPr>
          <w:lang w:eastAsia="zh-CN"/>
        </w:rPr>
        <w:t>-</w:t>
      </w:r>
      <w:bookmarkStart w:id="0" w:name="_GoBack"/>
      <w:bookmarkEnd w:id="0"/>
      <w:r>
        <w:rPr>
          <w:lang w:eastAsia="zh-CN"/>
        </w:rPr>
        <w:t>也警告投资者在未获发牌交易所交易加密货币的风险，这些交易所可能不符合其要求。</w:t>
      </w:r>
    </w:p>
    <w:p w:rsidR="001E1A3F" w:rsidRDefault="00E7117E">
      <w:pPr>
        <w:pStyle w:val="BodyText"/>
        <w:rPr>
          <w:lang w:eastAsia="zh-CN"/>
        </w:rPr>
      </w:pPr>
      <w:r>
        <w:rPr>
          <w:lang w:eastAsia="zh-CN"/>
        </w:rPr>
        <w:t>香港证监会</w:t>
      </w:r>
      <w:r>
        <w:rPr>
          <w:lang w:eastAsia="zh-CN"/>
        </w:rPr>
        <w:t>尚未根据《打击洗钱及恐怖分子资金筹集条例》（</w:t>
      </w:r>
      <w:r>
        <w:rPr>
          <w:b/>
          <w:lang w:eastAsia="zh-CN"/>
        </w:rPr>
        <w:t>《打击洗钱条例》</w:t>
      </w:r>
      <w:r>
        <w:rPr>
          <w:lang w:eastAsia="zh-CN"/>
        </w:rPr>
        <w:t>）于</w:t>
      </w:r>
      <w:r>
        <w:rPr>
          <w:lang w:eastAsia="zh-CN"/>
        </w:rPr>
        <w:t>2023</w:t>
      </w:r>
      <w:r>
        <w:rPr>
          <w:lang w:eastAsia="zh-CN"/>
        </w:rPr>
        <w:t>年</w:t>
      </w:r>
      <w:r>
        <w:rPr>
          <w:lang w:eastAsia="zh-CN"/>
        </w:rPr>
        <w:t>6</w:t>
      </w:r>
      <w:r>
        <w:rPr>
          <w:lang w:eastAsia="zh-CN"/>
        </w:rPr>
        <w:t>月</w:t>
      </w:r>
      <w:r>
        <w:rPr>
          <w:lang w:eastAsia="zh-CN"/>
        </w:rPr>
        <w:t>1</w:t>
      </w:r>
      <w:r>
        <w:rPr>
          <w:lang w:eastAsia="zh-CN"/>
        </w:rPr>
        <w:t>日生效的新发牌制度，向任何加密货币交易所发放向散户投资者提供加密货币交易服务的牌照。然而，证监会于</w:t>
      </w:r>
      <w:r>
        <w:rPr>
          <w:lang w:eastAsia="zh-CN"/>
        </w:rPr>
        <w:t>2023</w:t>
      </w:r>
      <w:r>
        <w:rPr>
          <w:lang w:eastAsia="zh-CN"/>
        </w:rPr>
        <w:t>年</w:t>
      </w:r>
      <w:r>
        <w:rPr>
          <w:lang w:eastAsia="zh-CN"/>
        </w:rPr>
        <w:t>8</w:t>
      </w:r>
      <w:r>
        <w:rPr>
          <w:lang w:eastAsia="zh-CN"/>
        </w:rPr>
        <w:t>月</w:t>
      </w:r>
      <w:r>
        <w:rPr>
          <w:lang w:eastAsia="zh-CN"/>
        </w:rPr>
        <w:t>3</w:t>
      </w:r>
      <w:r>
        <w:rPr>
          <w:lang w:eastAsia="zh-CN"/>
        </w:rPr>
        <w:t>日升级了</w:t>
      </w:r>
      <w:r>
        <w:rPr>
          <w:lang w:eastAsia="zh-CN"/>
        </w:rPr>
        <w:t>OSL Digital Securities Limited (</w:t>
      </w:r>
      <w:r>
        <w:rPr>
          <w:b/>
          <w:lang w:eastAsia="zh-CN"/>
        </w:rPr>
        <w:t>OSL</w:t>
      </w:r>
      <w:r>
        <w:rPr>
          <w:lang w:eastAsia="zh-CN"/>
        </w:rPr>
        <w:t>)</w:t>
      </w:r>
      <w:hyperlink w:anchor="footnote-598-1">
        <w:r>
          <w:rPr>
            <w:vertAlign w:val="superscript"/>
            <w:lang w:eastAsia="zh-CN"/>
          </w:rPr>
          <w:t>1</w:t>
        </w:r>
      </w:hyperlink>
      <w:r>
        <w:rPr>
          <w:lang w:eastAsia="zh-CN"/>
        </w:rPr>
        <w:t xml:space="preserve">和HashKey Brokerage Services </w:t>
      </w:r>
      <w:r>
        <w:rPr>
          <w:lang w:eastAsia="zh-CN"/>
        </w:rPr>
        <w:t>Limited (</w:t>
      </w:r>
      <w:r>
        <w:rPr>
          <w:b/>
          <w:lang w:eastAsia="zh-CN"/>
        </w:rPr>
        <w:t>HashKey</w:t>
      </w:r>
      <w:r>
        <w:rPr>
          <w:lang w:eastAsia="zh-CN"/>
        </w:rPr>
        <w:t>)</w:t>
      </w:r>
      <w:hyperlink w:anchor="footnote-598-2">
        <w:r>
          <w:rPr>
            <w:vertAlign w:val="superscript"/>
            <w:lang w:eastAsia="zh-CN"/>
          </w:rPr>
          <w:t>2</w:t>
        </w:r>
      </w:hyperlink>
      <w:r>
        <w:rPr>
          <w:lang w:eastAsia="zh-CN"/>
        </w:rPr>
        <w:t>的现有牌照，允许他们将持牌加密货币交易业务扩展到零售投资者。这两个平台已经根据《证券及期货条例》获得了为专业投资者交易加密货币的许可：</w:t>
      </w:r>
      <w:r>
        <w:rPr>
          <w:lang w:eastAsia="zh-CN"/>
        </w:rPr>
        <w:t>6</w:t>
      </w:r>
      <w:r>
        <w:rPr>
          <w:lang w:eastAsia="zh-CN"/>
        </w:rPr>
        <w:t>月份的监管变化允许证监会升级这些许可，使它们能够向散户投资者提供</w:t>
      </w:r>
      <w:r>
        <w:rPr>
          <w:lang w:eastAsia="zh-CN"/>
        </w:rPr>
        <w:t>“</w:t>
      </w:r>
      <w:r>
        <w:rPr>
          <w:lang w:eastAsia="zh-CN"/>
        </w:rPr>
        <w:t>高流动性</w:t>
      </w:r>
      <w:r>
        <w:rPr>
          <w:lang w:eastAsia="zh-CN"/>
        </w:rPr>
        <w:t>”</w:t>
      </w:r>
      <w:r>
        <w:rPr>
          <w:lang w:eastAsia="zh-CN"/>
        </w:rPr>
        <w:t>加密货币交易，前提是交易所遵守各种额外的投资者保护措施。</w:t>
      </w:r>
    </w:p>
    <w:p w:rsidR="001E1A3F" w:rsidRDefault="00E7117E">
      <w:pPr>
        <w:pStyle w:val="BodyText"/>
        <w:rPr>
          <w:lang w:eastAsia="zh-CN"/>
        </w:rPr>
      </w:pPr>
      <w:r>
        <w:rPr>
          <w:lang w:eastAsia="zh-CN"/>
        </w:rPr>
        <w:t>虚假声称已向证监会申请发牌</w:t>
      </w:r>
    </w:p>
    <w:p w:rsidR="001E1A3F" w:rsidRDefault="00E7117E">
      <w:pPr>
        <w:pStyle w:val="BodyText"/>
        <w:rPr>
          <w:lang w:eastAsia="zh-CN"/>
        </w:rPr>
      </w:pPr>
      <w:r>
        <w:rPr>
          <w:lang w:eastAsia="zh-CN"/>
        </w:rPr>
        <w:t>证监会注意到，一些在香港经营的无牌虚拟资产交易平台声称已向证监会提交发牌申请，但事实并非如此。根据《打击洗钱条例》第</w:t>
      </w:r>
      <w:r>
        <w:rPr>
          <w:lang w:eastAsia="zh-CN"/>
        </w:rPr>
        <w:t>53ZRG</w:t>
      </w:r>
      <w:r>
        <w:rPr>
          <w:lang w:eastAsia="zh-CN"/>
        </w:rPr>
        <w:t>条，任何人为诱使另一人取得、处置任何虚拟资产，而作出任何欺诈或罔顾实情的失实陈述，即</w:t>
      </w:r>
      <w:r>
        <w:rPr>
          <w:lang w:eastAsia="zh-CN"/>
        </w:rPr>
        <w:t>属犯罪。该罪行最高可判入狱七年及罚款港币一百万元。根据香港证监会的说法，虚假声称已申请证监会发牌，可能会误导投资公众，使他们相信加密货币交易所符合发牌的监管要求，但事实并非如此。如果该交易所随后申请牌照，香港证监会表示，在决定该交易所是否适合及是否适当获发牌照时，会将有关该交易所持牌状况的任何失实陈述纳入考虑。</w:t>
      </w:r>
    </w:p>
    <w:p w:rsidR="001E1A3F" w:rsidRDefault="00E7117E">
      <w:pPr>
        <w:pStyle w:val="BodyText"/>
        <w:rPr>
          <w:lang w:eastAsia="zh-CN"/>
        </w:rPr>
      </w:pPr>
      <w:r>
        <w:rPr>
          <w:lang w:eastAsia="zh-CN"/>
        </w:rPr>
        <w:t>根据《打击洗钱条例》过渡安排在香港经营的未获发牌的虚拟资产交易平台</w:t>
      </w:r>
    </w:p>
    <w:p w:rsidR="001E1A3F" w:rsidRDefault="00E7117E">
      <w:pPr>
        <w:pStyle w:val="BodyText"/>
        <w:rPr>
          <w:lang w:eastAsia="zh-CN"/>
        </w:rPr>
      </w:pPr>
      <w:r>
        <w:rPr>
          <w:lang w:eastAsia="zh-CN"/>
        </w:rPr>
        <w:t>为虚拟资产交易平台实施新的《打击洗钱条例》得发牌制度而推行的过渡性安排，允许在</w:t>
      </w:r>
      <w:r>
        <w:rPr>
          <w:lang w:eastAsia="zh-CN"/>
        </w:rPr>
        <w:t>2023</w:t>
      </w:r>
      <w:r>
        <w:rPr>
          <w:lang w:eastAsia="zh-CN"/>
        </w:rPr>
        <w:t>年</w:t>
      </w:r>
      <w:r>
        <w:rPr>
          <w:lang w:eastAsia="zh-CN"/>
        </w:rPr>
        <w:t>6</w:t>
      </w:r>
      <w:r>
        <w:rPr>
          <w:lang w:eastAsia="zh-CN"/>
        </w:rPr>
        <w:t>月</w:t>
      </w:r>
      <w:r>
        <w:rPr>
          <w:lang w:eastAsia="zh-CN"/>
        </w:rPr>
        <w:t>1</w:t>
      </w:r>
      <w:r>
        <w:rPr>
          <w:lang w:eastAsia="zh-CN"/>
        </w:rPr>
        <w:t>日之前在香港有大量经营业务的虚拟资产</w:t>
      </w:r>
      <w:r>
        <w:rPr>
          <w:lang w:eastAsia="zh-CN"/>
        </w:rPr>
        <w:t>交易平台在新制度的第一年（即至</w:t>
      </w:r>
      <w:r>
        <w:rPr>
          <w:lang w:eastAsia="zh-CN"/>
        </w:rPr>
        <w:t>2024</w:t>
      </w:r>
      <w:r>
        <w:rPr>
          <w:lang w:eastAsia="zh-CN"/>
        </w:rPr>
        <w:t>年</w:t>
      </w:r>
      <w:r>
        <w:rPr>
          <w:lang w:eastAsia="zh-CN"/>
        </w:rPr>
        <w:t>5</w:t>
      </w:r>
      <w:r>
        <w:rPr>
          <w:lang w:eastAsia="zh-CN"/>
        </w:rPr>
        <w:t>月</w:t>
      </w:r>
      <w:r>
        <w:rPr>
          <w:lang w:eastAsia="zh-CN"/>
        </w:rPr>
        <w:t>31</w:t>
      </w:r>
      <w:r>
        <w:rPr>
          <w:lang w:eastAsia="zh-CN"/>
        </w:rPr>
        <w:t>日）无需领牌继续经营。要在该日期之后继续运营，交易所必须在</w:t>
      </w:r>
      <w:r>
        <w:rPr>
          <w:lang w:eastAsia="zh-CN"/>
        </w:rPr>
        <w:t>2024</w:t>
      </w:r>
      <w:r>
        <w:rPr>
          <w:lang w:eastAsia="zh-CN"/>
        </w:rPr>
        <w:t>年</w:t>
      </w:r>
      <w:r>
        <w:rPr>
          <w:lang w:eastAsia="zh-CN"/>
        </w:rPr>
        <w:t>2</w:t>
      </w:r>
      <w:r>
        <w:rPr>
          <w:lang w:eastAsia="zh-CN"/>
        </w:rPr>
        <w:t>月</w:t>
      </w:r>
      <w:r>
        <w:rPr>
          <w:lang w:eastAsia="zh-CN"/>
        </w:rPr>
        <w:t>29</w:t>
      </w:r>
      <w:r>
        <w:rPr>
          <w:lang w:eastAsia="zh-CN"/>
        </w:rPr>
        <w:t>日之前申请获得许可。在截止日期前申请的交易所将被视为从</w:t>
      </w:r>
      <w:r>
        <w:rPr>
          <w:lang w:eastAsia="zh-CN"/>
        </w:rPr>
        <w:t>2024</w:t>
      </w:r>
      <w:r>
        <w:rPr>
          <w:lang w:eastAsia="zh-CN"/>
        </w:rPr>
        <w:t>年</w:t>
      </w:r>
      <w:r>
        <w:rPr>
          <w:lang w:eastAsia="zh-CN"/>
        </w:rPr>
        <w:t>5</w:t>
      </w:r>
      <w:r>
        <w:rPr>
          <w:lang w:eastAsia="zh-CN"/>
        </w:rPr>
        <w:t>月</w:t>
      </w:r>
      <w:r>
        <w:rPr>
          <w:lang w:eastAsia="zh-CN"/>
        </w:rPr>
        <w:t>31</w:t>
      </w:r>
      <w:r>
        <w:rPr>
          <w:lang w:eastAsia="zh-CN"/>
        </w:rPr>
        <w:t>日起获得许可，直至其申请被批准、撤回或拒绝（</w:t>
      </w:r>
      <w:r>
        <w:rPr>
          <w:b/>
          <w:lang w:eastAsia="zh-CN"/>
        </w:rPr>
        <w:t>视为安排</w:t>
      </w:r>
      <w:r>
        <w:rPr>
          <w:lang w:eastAsia="zh-CN"/>
        </w:rPr>
        <w:t>）的较早者。因此，在香港经营的无牌交易所可能已经申请或打算在</w:t>
      </w:r>
      <w:r>
        <w:rPr>
          <w:lang w:eastAsia="zh-CN"/>
        </w:rPr>
        <w:t>2</w:t>
      </w:r>
      <w:r>
        <w:rPr>
          <w:lang w:eastAsia="zh-CN"/>
        </w:rPr>
        <w:t>月截止日期前申请牌照。然而，这并不一定意味着港交所将申请发牌或遵守证监会的发牌要求。</w:t>
      </w:r>
    </w:p>
    <w:p w:rsidR="001E1A3F" w:rsidRDefault="00E7117E">
      <w:pPr>
        <w:pStyle w:val="BodyText"/>
        <w:rPr>
          <w:lang w:eastAsia="zh-CN"/>
        </w:rPr>
      </w:pPr>
      <w:r>
        <w:rPr>
          <w:lang w:eastAsia="zh-CN"/>
        </w:rPr>
        <w:t>现有虚拟资产交易平台不符合证监会规定</w:t>
      </w:r>
    </w:p>
    <w:p w:rsidR="001E1A3F" w:rsidRDefault="00E7117E">
      <w:pPr>
        <w:pStyle w:val="BodyText"/>
        <w:rPr>
          <w:lang w:eastAsia="zh-CN"/>
        </w:rPr>
      </w:pPr>
      <w:r>
        <w:rPr>
          <w:lang w:eastAsia="zh-CN"/>
        </w:rPr>
        <w:t>香港证监会在过渡性安排下的视作安排，并不自动适用于</w:t>
      </w:r>
      <w:r>
        <w:rPr>
          <w:lang w:eastAsia="zh-CN"/>
        </w:rPr>
        <w:t>2023</w:t>
      </w:r>
      <w:r>
        <w:rPr>
          <w:lang w:eastAsia="zh-CN"/>
        </w:rPr>
        <w:t>年</w:t>
      </w:r>
      <w:r>
        <w:rPr>
          <w:lang w:eastAsia="zh-CN"/>
        </w:rPr>
        <w:t>6</w:t>
      </w:r>
      <w:r>
        <w:rPr>
          <w:lang w:eastAsia="zh-CN"/>
        </w:rPr>
        <w:t>月</w:t>
      </w:r>
      <w:r>
        <w:rPr>
          <w:lang w:eastAsia="zh-CN"/>
        </w:rPr>
        <w:t>1</w:t>
      </w:r>
      <w:r>
        <w:rPr>
          <w:lang w:eastAsia="zh-CN"/>
        </w:rPr>
        <w:t>日前在香港经</w:t>
      </w:r>
      <w:r>
        <w:rPr>
          <w:lang w:eastAsia="zh-CN"/>
        </w:rPr>
        <w:t>营的平台。如果香港证监会认为某交易平台不符合有关的法律及监管规定，或没有合理的前景证明符合有关规定，会通知该交易平台，视作条文将不适用于该交易平台。</w:t>
      </w:r>
      <w:hyperlink w:anchor="footnote-598-3">
        <w:r>
          <w:rPr>
            <w:vertAlign w:val="superscript"/>
            <w:lang w:eastAsia="zh-CN"/>
          </w:rPr>
          <w:t>3</w:t>
        </w:r>
      </w:hyperlink>
      <w:r>
        <w:rPr>
          <w:lang w:eastAsia="zh-CN"/>
        </w:rPr>
        <w:t xml:space="preserve"> </w:t>
      </w:r>
      <w:r>
        <w:rPr>
          <w:lang w:eastAsia="zh-CN"/>
        </w:rPr>
        <w:t>然后，该平台必须在</w:t>
      </w:r>
      <w:r>
        <w:rPr>
          <w:lang w:eastAsia="zh-CN"/>
        </w:rPr>
        <w:t>2024</w:t>
      </w:r>
      <w:r>
        <w:rPr>
          <w:lang w:eastAsia="zh-CN"/>
        </w:rPr>
        <w:t>年</w:t>
      </w:r>
      <w:r>
        <w:rPr>
          <w:lang w:eastAsia="zh-CN"/>
        </w:rPr>
        <w:t>5</w:t>
      </w:r>
      <w:r>
        <w:rPr>
          <w:lang w:eastAsia="zh-CN"/>
        </w:rPr>
        <w:t>月</w:t>
      </w:r>
      <w:r>
        <w:rPr>
          <w:lang w:eastAsia="zh-CN"/>
        </w:rPr>
        <w:t>31</w:t>
      </w:r>
      <w:r>
        <w:rPr>
          <w:lang w:eastAsia="zh-CN"/>
        </w:rPr>
        <w:t>日前，或在证监会发出通知之日起三个月内（以较晚者为准）关闭业务。</w:t>
      </w:r>
    </w:p>
    <w:p w:rsidR="001E1A3F" w:rsidRDefault="00E7117E">
      <w:pPr>
        <w:pStyle w:val="BodyText"/>
        <w:rPr>
          <w:lang w:eastAsia="zh-CN"/>
        </w:rPr>
      </w:pPr>
      <w:r>
        <w:rPr>
          <w:lang w:eastAsia="zh-CN"/>
        </w:rPr>
        <w:t>虚拟资产交易平台活动违反证监会规定</w:t>
      </w:r>
    </w:p>
    <w:p w:rsidR="001E1A3F" w:rsidRDefault="00E7117E">
      <w:pPr>
        <w:pStyle w:val="BodyText"/>
        <w:rPr>
          <w:lang w:eastAsia="zh-CN"/>
        </w:rPr>
      </w:pPr>
      <w:r>
        <w:rPr>
          <w:lang w:eastAsia="zh-CN"/>
        </w:rPr>
        <w:lastRenderedPageBreak/>
        <w:t>香港证监会还注意到，由于预计会引入过渡性安排，一些加密货币交易所在新发牌制度实施之前在香港设立了交易业务，并宣布有意申请香港证监会发牌。然而，这些交</w:t>
      </w:r>
      <w:r>
        <w:rPr>
          <w:lang w:eastAsia="zh-CN"/>
        </w:rPr>
        <w:t>易所提供的产品和服务可能不符合证监会的发牌规定。</w:t>
      </w:r>
    </w:p>
    <w:p w:rsidR="001E1A3F" w:rsidRDefault="00E7117E">
      <w:pPr>
        <w:pStyle w:val="BodyText"/>
        <w:rPr>
          <w:lang w:eastAsia="zh-CN"/>
        </w:rPr>
      </w:pPr>
      <w:r>
        <w:rPr>
          <w:lang w:eastAsia="zh-CN"/>
        </w:rPr>
        <w:t>香港证监会还指出，多家无牌交易所推出了《打击洗钱条例》规定不允许的产品和服务。一些人显然已经为零售交易提供了加密货币，而在交易所获得许可之前，这是不允许的。还有一些提供虚拟资产衍生品交易服务，提供虚拟资产</w:t>
      </w:r>
      <w:r>
        <w:rPr>
          <w:lang w:eastAsia="zh-CN"/>
        </w:rPr>
        <w:t>“</w:t>
      </w:r>
      <w:r>
        <w:rPr>
          <w:lang w:eastAsia="zh-CN"/>
        </w:rPr>
        <w:t>存款</w:t>
      </w:r>
      <w:r>
        <w:rPr>
          <w:lang w:eastAsia="zh-CN"/>
        </w:rPr>
        <w:t>”</w:t>
      </w:r>
      <w:r>
        <w:rPr>
          <w:lang w:eastAsia="zh-CN"/>
        </w:rPr>
        <w:t>、</w:t>
      </w:r>
      <w:r>
        <w:rPr>
          <w:lang w:eastAsia="zh-CN"/>
        </w:rPr>
        <w:t>“</w:t>
      </w:r>
      <w:r>
        <w:rPr>
          <w:lang w:eastAsia="zh-CN"/>
        </w:rPr>
        <w:t>储蓄</w:t>
      </w:r>
      <w:r>
        <w:rPr>
          <w:lang w:eastAsia="zh-CN"/>
        </w:rPr>
        <w:t>”</w:t>
      </w:r>
      <w:r>
        <w:rPr>
          <w:lang w:eastAsia="zh-CN"/>
        </w:rPr>
        <w:t>和</w:t>
      </w:r>
      <w:r>
        <w:rPr>
          <w:lang w:eastAsia="zh-CN"/>
        </w:rPr>
        <w:t>“</w:t>
      </w:r>
      <w:r>
        <w:rPr>
          <w:lang w:eastAsia="zh-CN"/>
        </w:rPr>
        <w:t>收益</w:t>
      </w:r>
      <w:r>
        <w:rPr>
          <w:lang w:eastAsia="zh-CN"/>
        </w:rPr>
        <w:t>”</w:t>
      </w:r>
      <w:r>
        <w:rPr>
          <w:lang w:eastAsia="zh-CN"/>
        </w:rPr>
        <w:t>，这些都是</w:t>
      </w:r>
      <w:hyperlink r:id="rId9">
        <w:r>
          <w:rPr>
            <w:lang w:eastAsia="zh-CN"/>
          </w:rPr>
          <w:t>适用于虚拟资产交易平台营运者的指引</w:t>
        </w:r>
      </w:hyperlink>
      <w:r>
        <w:rPr>
          <w:lang w:eastAsia="zh-CN"/>
        </w:rPr>
        <w:t>所禁止的。</w:t>
      </w:r>
      <w:hyperlink w:anchor="footnote-598-4">
        <w:r>
          <w:rPr>
            <w:vertAlign w:val="superscript"/>
            <w:lang w:eastAsia="zh-CN"/>
          </w:rPr>
          <w:t>4</w:t>
        </w:r>
      </w:hyperlink>
    </w:p>
    <w:p w:rsidR="001E1A3F" w:rsidRDefault="00E7117E">
      <w:pPr>
        <w:pStyle w:val="BodyText"/>
        <w:rPr>
          <w:lang w:eastAsia="zh-CN"/>
        </w:rPr>
      </w:pPr>
      <w:r>
        <w:rPr>
          <w:lang w:eastAsia="zh-CN"/>
        </w:rPr>
        <w:t>香港证监会警告称，在评估虚拟交易平台的发牌申请时，会考虑以往任何本可避免的违规活动。具体而言，证监会</w:t>
      </w:r>
      <w:r>
        <w:rPr>
          <w:lang w:eastAsia="zh-CN"/>
        </w:rPr>
        <w:t>可能会对导致客户交易不得不平仓或虚拟资产从零售交易中移除的不合规活动持负面看法，如果这种情况是可以避免的。在评估发牌申请时，香港证监会还将考虑平台是否真的有意有序地解除被禁止的交易。</w:t>
      </w:r>
    </w:p>
    <w:p w:rsidR="001E1A3F" w:rsidRDefault="00E7117E">
      <w:pPr>
        <w:pStyle w:val="BodyText"/>
        <w:rPr>
          <w:lang w:eastAsia="zh-CN"/>
        </w:rPr>
      </w:pPr>
      <w:r>
        <w:rPr>
          <w:lang w:eastAsia="zh-CN"/>
        </w:rPr>
        <w:t>提醒未获发牌平台提交牌照申请</w:t>
      </w:r>
    </w:p>
    <w:p w:rsidR="001E1A3F" w:rsidRDefault="00E7117E">
      <w:pPr>
        <w:pStyle w:val="BodyText"/>
        <w:rPr>
          <w:lang w:eastAsia="zh-CN"/>
        </w:rPr>
      </w:pPr>
      <w:r>
        <w:rPr>
          <w:lang w:eastAsia="zh-CN"/>
        </w:rPr>
        <w:t>香港证监会提醒无牌加密货币交易所，除非它们获得香港证监会的牌照，否则它们不能在香港经营，除非它们可以依靠在</w:t>
      </w:r>
      <w:r>
        <w:rPr>
          <w:lang w:eastAsia="zh-CN"/>
        </w:rPr>
        <w:t>2023</w:t>
      </w:r>
      <w:r>
        <w:rPr>
          <w:lang w:eastAsia="zh-CN"/>
        </w:rPr>
        <w:t>年</w:t>
      </w:r>
      <w:r>
        <w:rPr>
          <w:lang w:eastAsia="zh-CN"/>
        </w:rPr>
        <w:t>6</w:t>
      </w:r>
      <w:r>
        <w:rPr>
          <w:lang w:eastAsia="zh-CN"/>
        </w:rPr>
        <w:t>月</w:t>
      </w:r>
      <w:r>
        <w:rPr>
          <w:lang w:eastAsia="zh-CN"/>
        </w:rPr>
        <w:t>1</w:t>
      </w:r>
      <w:r>
        <w:rPr>
          <w:lang w:eastAsia="zh-CN"/>
        </w:rPr>
        <w:t>日之前在香港有实质性存在的交易所的过渡安排。根据过渡安排在香港经营的交易所，如果在</w:t>
      </w:r>
      <w:r>
        <w:rPr>
          <w:lang w:eastAsia="zh-CN"/>
        </w:rPr>
        <w:t>2024</w:t>
      </w:r>
      <w:r>
        <w:rPr>
          <w:lang w:eastAsia="zh-CN"/>
        </w:rPr>
        <w:t>年</w:t>
      </w:r>
      <w:r>
        <w:rPr>
          <w:lang w:eastAsia="zh-CN"/>
        </w:rPr>
        <w:t>2</w:t>
      </w:r>
      <w:r>
        <w:rPr>
          <w:lang w:eastAsia="zh-CN"/>
        </w:rPr>
        <w:t>月</w:t>
      </w:r>
      <w:r>
        <w:rPr>
          <w:lang w:eastAsia="zh-CN"/>
        </w:rPr>
        <w:t>29</w:t>
      </w:r>
      <w:r>
        <w:rPr>
          <w:lang w:eastAsia="zh-CN"/>
        </w:rPr>
        <w:t>日之前没有申请发牌，将不得不关闭其在香港的业务，因为在没有获得证监会发牌的情</w:t>
      </w:r>
      <w:r>
        <w:rPr>
          <w:lang w:eastAsia="zh-CN"/>
        </w:rPr>
        <w:t>况下经营虚拟资产交易交易所是违法的。</w:t>
      </w:r>
    </w:p>
    <w:p w:rsidR="001E1A3F" w:rsidRDefault="00E7117E">
      <w:pPr>
        <w:pStyle w:val="BodyText"/>
        <w:rPr>
          <w:lang w:eastAsia="zh-CN"/>
        </w:rPr>
      </w:pPr>
      <w:r>
        <w:rPr>
          <w:lang w:eastAsia="zh-CN"/>
        </w:rPr>
        <w:t>Investor Warnings</w:t>
      </w:r>
    </w:p>
    <w:p w:rsidR="001E1A3F" w:rsidRDefault="00E7117E">
      <w:pPr>
        <w:pStyle w:val="BodyText"/>
        <w:rPr>
          <w:lang w:eastAsia="zh-CN"/>
        </w:rPr>
      </w:pPr>
      <w:r>
        <w:rPr>
          <w:lang w:eastAsia="zh-CN"/>
        </w:rPr>
        <w:t>香港证监会提醒投资者，除</w:t>
      </w:r>
      <w:r>
        <w:rPr>
          <w:lang w:eastAsia="zh-CN"/>
        </w:rPr>
        <w:t>OSL</w:t>
      </w:r>
      <w:r>
        <w:rPr>
          <w:lang w:eastAsia="zh-CN"/>
        </w:rPr>
        <w:t>和</w:t>
      </w:r>
      <w:r>
        <w:rPr>
          <w:lang w:eastAsia="zh-CN"/>
        </w:rPr>
        <w:t>HashKey</w:t>
      </w:r>
      <w:r>
        <w:rPr>
          <w:lang w:eastAsia="zh-CN"/>
        </w:rPr>
        <w:t>外，目前在香港运营的所有加密货币交易所都是无牌的。因此，不能保证这些交易所将向香港证监会申请发牌，或它们将满足发牌的监管要求。当香港证监会给虚拟资产交易平台发牌后，它将更新其网站上的</w:t>
      </w:r>
      <w:hyperlink r:id="rId10">
        <w:r>
          <w:rPr>
            <w:lang w:eastAsia="zh-CN"/>
          </w:rPr>
          <w:t>虚拟资产交易平台名单</w:t>
        </w:r>
      </w:hyperlink>
      <w:r>
        <w:rPr>
          <w:lang w:eastAsia="zh-CN"/>
        </w:rPr>
        <w:t>。</w:t>
      </w:r>
    </w:p>
    <w:p w:rsidR="001E1A3F" w:rsidRDefault="00E7117E" w:rsidP="00E7117E">
      <w:pPr>
        <w:pStyle w:val="BodyText"/>
        <w:jc w:val="left"/>
        <w:rPr>
          <w:lang w:eastAsia="zh-CN"/>
        </w:rPr>
      </w:pPr>
      <w:hyperlink w:anchor="footnote-598-1-backlink">
        <w:r>
          <w:rPr>
            <w:lang w:eastAsia="zh-CN"/>
          </w:rPr>
          <w:t>1</w:t>
        </w:r>
      </w:hyperlink>
      <w:r>
        <w:rPr>
          <w:lang w:eastAsia="zh-CN"/>
        </w:rPr>
        <w:t xml:space="preserve"> OSL. “</w:t>
      </w:r>
      <w:hyperlink r:id="rId11">
        <w:r>
          <w:rPr>
            <w:lang w:eastAsia="zh-CN"/>
          </w:rPr>
          <w:t xml:space="preserve">OSL </w:t>
        </w:r>
        <w:r>
          <w:rPr>
            <w:lang w:eastAsia="zh-CN"/>
          </w:rPr>
          <w:t>获得</w:t>
        </w:r>
        <w:r>
          <w:rPr>
            <w:lang w:eastAsia="zh-CN"/>
          </w:rPr>
          <w:t>SFC</w:t>
        </w:r>
        <w:r>
          <w:rPr>
            <w:lang w:eastAsia="zh-CN"/>
          </w:rPr>
          <w:t>许可证升级，使散户投资者能够交易比特币和以太坊</w:t>
        </w:r>
      </w:hyperlink>
      <w:r>
        <w:rPr>
          <w:lang w:eastAsia="zh-CN"/>
        </w:rPr>
        <w:t>”.</w:t>
      </w:r>
    </w:p>
    <w:p w:rsidR="001E1A3F" w:rsidRDefault="00E7117E" w:rsidP="00E7117E">
      <w:pPr>
        <w:pStyle w:val="BodyText"/>
        <w:jc w:val="left"/>
        <w:rPr>
          <w:lang w:eastAsia="zh-CN"/>
        </w:rPr>
      </w:pPr>
      <w:hyperlink w:anchor="footnote-598-2-backlink">
        <w:r>
          <w:rPr>
            <w:lang w:eastAsia="zh-CN"/>
          </w:rPr>
          <w:t>2</w:t>
        </w:r>
      </w:hyperlink>
      <w:r>
        <w:rPr>
          <w:lang w:eastAsia="zh-CN"/>
        </w:rPr>
        <w:t>HashKey</w:t>
      </w:r>
      <w:r>
        <w:rPr>
          <w:lang w:eastAsia="zh-CN"/>
        </w:rPr>
        <w:t>集团</w:t>
      </w:r>
      <w:r>
        <w:rPr>
          <w:lang w:eastAsia="zh-CN"/>
        </w:rPr>
        <w:t>“</w:t>
      </w:r>
      <w:hyperlink r:id="rId12">
        <w:r>
          <w:rPr>
            <w:lang w:eastAsia="zh-CN"/>
          </w:rPr>
          <w:t>HashKey</w:t>
        </w:r>
        <w:r>
          <w:rPr>
            <w:lang w:eastAsia="zh-CN"/>
          </w:rPr>
          <w:t>交易所宣布正式提升第一类及第七类牌照，成为香港首个面向零售用户的持牌交易所</w:t>
        </w:r>
      </w:hyperlink>
      <w:r>
        <w:rPr>
          <w:lang w:eastAsia="zh-CN"/>
        </w:rPr>
        <w:t>”</w:t>
      </w:r>
    </w:p>
    <w:p w:rsidR="001E1A3F" w:rsidRDefault="00E7117E">
      <w:pPr>
        <w:pStyle w:val="BodyText"/>
        <w:rPr>
          <w:lang w:eastAsia="zh-CN"/>
        </w:rPr>
      </w:pPr>
      <w:hyperlink w:anchor="footnote-598-3-backlink">
        <w:r>
          <w:rPr>
            <w:lang w:eastAsia="zh-CN"/>
          </w:rPr>
          <w:t>3</w:t>
        </w:r>
      </w:hyperlink>
      <w:r>
        <w:rPr>
          <w:lang w:eastAsia="zh-CN"/>
        </w:rPr>
        <w:t xml:space="preserve"> </w:t>
      </w:r>
      <w:r>
        <w:rPr>
          <w:lang w:eastAsia="zh-CN"/>
        </w:rPr>
        <w:t>《打击洗钱条例》附表</w:t>
      </w:r>
      <w:r>
        <w:rPr>
          <w:lang w:eastAsia="zh-CN"/>
        </w:rPr>
        <w:t>3G</w:t>
      </w:r>
      <w:r>
        <w:rPr>
          <w:lang w:eastAsia="zh-CN"/>
        </w:rPr>
        <w:t>第</w:t>
      </w:r>
      <w:r>
        <w:rPr>
          <w:lang w:eastAsia="zh-CN"/>
        </w:rPr>
        <w:t>3</w:t>
      </w:r>
      <w:r>
        <w:rPr>
          <w:lang w:eastAsia="zh-CN"/>
        </w:rPr>
        <w:t>条</w:t>
      </w:r>
    </w:p>
    <w:p w:rsidR="001E1A3F" w:rsidRDefault="00E7117E">
      <w:pPr>
        <w:pStyle w:val="BodyText"/>
        <w:rPr>
          <w:lang w:eastAsia="zh-CN"/>
        </w:rPr>
      </w:pPr>
      <w:hyperlink w:anchor="footnote-598-4-backlink">
        <w:r>
          <w:rPr>
            <w:lang w:eastAsia="zh-CN"/>
          </w:rPr>
          <w:t>4</w:t>
        </w:r>
      </w:hyperlink>
      <w:r>
        <w:rPr>
          <w:lang w:eastAsia="zh-CN"/>
        </w:rPr>
        <w:t xml:space="preserve"> </w:t>
      </w:r>
      <w:r>
        <w:rPr>
          <w:lang w:eastAsia="zh-CN"/>
        </w:rPr>
        <w:t>虚拟资产交易平台指引禁止交易虚拟资产期货合约或相关衍生品（第</w:t>
      </w:r>
      <w:r>
        <w:rPr>
          <w:lang w:eastAsia="zh-CN"/>
        </w:rPr>
        <w:t>7.25</w:t>
      </w:r>
      <w:r>
        <w:rPr>
          <w:lang w:eastAsia="zh-CN"/>
        </w:rPr>
        <w:t>段）利用客户资产为客户创造收入或回报（第</w:t>
      </w:r>
      <w:r>
        <w:rPr>
          <w:lang w:eastAsia="zh-CN"/>
        </w:rPr>
        <w:t>7.26(b)</w:t>
      </w:r>
      <w:r>
        <w:rPr>
          <w:lang w:eastAsia="zh-CN"/>
        </w:rPr>
        <w:t>段）</w:t>
      </w:r>
    </w:p>
    <w:p w:rsidR="001E1A3F" w:rsidRDefault="00E7117E">
      <w:pPr>
        <w:pStyle w:val="DisclaimerBold"/>
        <w:rPr>
          <w:lang w:eastAsia="zh-CN"/>
        </w:rPr>
      </w:pPr>
      <w:r>
        <w:rPr>
          <w:lang w:eastAsia="zh-CN"/>
        </w:rPr>
        <w:t>此法讯仅为提供相关资料信息之用，其内容并</w:t>
      </w:r>
    </w:p>
    <w:p w:rsidR="001E1A3F" w:rsidRDefault="00E7117E">
      <w:pPr>
        <w:pStyle w:val="Disclaimer"/>
        <w:rPr>
          <w:lang w:eastAsia="zh-CN"/>
        </w:rPr>
      </w:pPr>
      <w:r>
        <w:rPr>
          <w:lang w:eastAsia="zh-CN"/>
        </w:rPr>
        <w:t>不构成法律建议及个案的法律分析。</w:t>
      </w:r>
    </w:p>
    <w:p w:rsidR="001E1A3F" w:rsidRDefault="00E7117E">
      <w:pPr>
        <w:pStyle w:val="Disclaimer"/>
        <w:rPr>
          <w:lang w:eastAsia="zh-CN"/>
        </w:rPr>
      </w:pPr>
      <w:r>
        <w:rPr>
          <w:lang w:eastAsia="zh-CN"/>
        </w:rPr>
        <w:t>此法讯的发送并不是为了在易周律师行与用户或浏览者之间建立一种律师与客户之关系。</w:t>
      </w:r>
    </w:p>
    <w:p w:rsidR="001E1A3F" w:rsidRDefault="00E7117E">
      <w:pPr>
        <w:pStyle w:val="Disclaimer"/>
        <w:rPr>
          <w:lang w:eastAsia="zh-CN"/>
        </w:rPr>
      </w:pPr>
      <w:r>
        <w:rPr>
          <w:lang w:eastAsia="zh-CN"/>
        </w:rPr>
        <w:t>易周律师</w:t>
      </w:r>
      <w:r>
        <w:rPr>
          <w:lang w:eastAsia="zh-CN"/>
        </w:rPr>
        <w:t>行并不对可从互联网获得的任何第三方内容负责。</w:t>
      </w:r>
    </w:p>
    <w:p w:rsidR="001E1A3F" w:rsidRDefault="00E7117E">
      <w:pPr>
        <w:pStyle w:val="Disclaimer"/>
        <w:rPr>
          <w:lang w:eastAsia="zh-CN"/>
        </w:rPr>
      </w:pPr>
      <w:r>
        <w:rPr>
          <w:lang w:eastAsia="zh-CN"/>
        </w:rPr>
        <w:t>如你不希望再收到易周法讯，请发送电邮至</w:t>
      </w:r>
      <w:r>
        <w:rPr>
          <w:lang w:eastAsia="zh-CN"/>
        </w:rPr>
        <w:t xml:space="preserve">  </w:t>
      </w:r>
      <w:hyperlink r:id="rId13">
        <w:r>
          <w:rPr>
            <w:lang w:eastAsia="zh-CN"/>
          </w:rPr>
          <w:t>unsubscribe@charltonslaw.com</w:t>
        </w:r>
      </w:hyperlink>
    </w:p>
    <w:p w:rsidR="001E1A3F" w:rsidRDefault="00E7117E">
      <w:pPr>
        <w:pStyle w:val="BlackStrips"/>
      </w:pPr>
      <w:r>
        <w:t xml:space="preserve">Charltons - </w:t>
      </w:r>
      <w:r>
        <w:t>香港法律</w:t>
      </w:r>
      <w:r>
        <w:t xml:space="preserve"> - 2024</w:t>
      </w:r>
      <w:r>
        <w:t>年</w:t>
      </w:r>
      <w:r>
        <w:t>9</w:t>
      </w:r>
      <w:r>
        <w:t>月</w:t>
      </w:r>
      <w:r>
        <w:t>12</w:t>
      </w:r>
      <w:r>
        <w:t>日</w:t>
      </w:r>
    </w:p>
    <w:sectPr w:rsidR="001E1A3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7117E">
      <w:pPr>
        <w:spacing w:after="0"/>
      </w:pPr>
      <w:r>
        <w:separator/>
      </w:r>
    </w:p>
  </w:endnote>
  <w:endnote w:type="continuationSeparator" w:id="0">
    <w:p w:rsidR="00000000" w:rsidRDefault="00E711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A3F" w:rsidRDefault="00E7117E">
      <w:r>
        <w:separator/>
      </w:r>
    </w:p>
  </w:footnote>
  <w:footnote w:type="continuationSeparator" w:id="0">
    <w:p w:rsidR="001E1A3F" w:rsidRDefault="00E71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F68AA69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C4CEBC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E1A3F"/>
    <w:rsid w:val="004E29B3"/>
    <w:rsid w:val="00590D07"/>
    <w:rsid w:val="00784D58"/>
    <w:rsid w:val="008D6863"/>
    <w:rsid w:val="00B86B75"/>
    <w:rsid w:val="00BC48D5"/>
    <w:rsid w:val="00C36279"/>
    <w:rsid w:val="00E315A3"/>
    <w:rsid w:val="00E7117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27F3"/>
  <w15:docId w15:val="{7A1D05A7-9051-4F4B-9387-C5E3C336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TuniS/apps.sfc.hk/edistributionWeb/gateway/TC/news-and-announcements/news/doc?refNo=23PR87" TargetMode="External"/><Relationship Id="rId13"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7" Type="http://schemas.openxmlformats.org/officeDocument/2006/relationships/hyperlink" Target="http://www.charltonslaw.com.cn/xiang-gang-zheng-jian-hui-jiu-wei-huo-fa-pai-de-jia-mi-huo-bi-jiao-yi-suo-de-bu-dang-xing-wei-fa-chu-jing-gao" TargetMode="External"/><Relationship Id="rId12" Type="http://schemas.openxmlformats.org/officeDocument/2006/relationships/hyperlink" Target="https://group.hashkey.com/newsroom/hashkey-type1-7-licence-uplif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l.com/zh-Hans/press-release/osl-sfc-license-uplift-retail-investors-trade-bitcoin-and-ethereu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c.sfc.hk/TuniS/www.sfc.hk/TC/Welcome-to-the-Fintech-Contact-Point/Virtual-assets/Virtual-asset-trading-platforms-operators/Lists-of-virtual-asset-trading-platforms" TargetMode="External"/><Relationship Id="rId4" Type="http://schemas.openxmlformats.org/officeDocument/2006/relationships/webSettings" Target="webSettings.xml"/><Relationship Id="rId9"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562</Words>
  <Characters>3204</Characters>
  <Application>Microsoft Office Word</Application>
  <DocSecurity>0</DocSecurity>
  <Lines>26</Lines>
  <Paragraphs>7</Paragraphs>
  <ScaleCrop>false</ScaleCrop>
  <Company>Charltons</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2024-09-12T07:44:00Z</dcterms:created>
  <dcterms:modified xsi:type="dcterms:W3CDTF">2024-09-12T09:12:00Z</dcterms:modified>
</cp:coreProperties>
</file>