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第339期</w:t>
      </w:r>
      <w:r>
        <w:t xml:space="preserve"> </w:t>
      </w:r>
      <w:r>
        <w:t xml:space="preserve">-</w:t>
      </w:r>
      <w:r>
        <w:t xml:space="preserve"> </w:t>
      </w:r>
      <w:r>
        <w:t xml:space="preserve">2010年05月23日</w:t>
      </w:r>
    </w:p>
    <w:p>
      <w:hyperlink r:id="rId21">
        <w:r>
          <w:rPr>
            <w:rStyle w:val="Link"/>
          </w:rPr>
          <w:t xml:space="preserve">网络版</w:t>
        </w:r>
      </w:hyperlink>
    </w:p>
    <w:p>
      <w:pPr>
        <w:pStyle w:val="Heading1"/>
      </w:pPr>
      <w:bookmarkStart w:id="22" w:name="法讯中国第339期"/>
      <w:bookmarkEnd w:id="22"/>
      <w:r>
        <w:t xml:space="preserve">法讯中国第339期</w:t>
      </w:r>
    </w:p>
    <w:p>
      <w:pPr>
        <w:pStyle w:val="Heading2"/>
      </w:pPr>
      <w:bookmarkStart w:id="23" w:name="资本市场-capital-markets"/>
      <w:bookmarkEnd w:id="23"/>
      <w:r>
        <w:t xml:space="preserve">资本市场 Capital Markets</w:t>
      </w:r>
    </w:p>
    <w:p>
      <w:pPr>
        <w:pStyle w:val="Heading3"/>
      </w:pPr>
      <w:bookmarkStart w:id="24" w:name="胡祖六或将创建100亿美元pe基金"/>
      <w:bookmarkEnd w:id="24"/>
      <w:r>
        <w:t xml:space="preserve">胡祖六或将创建100亿美元PE基金</w:t>
      </w:r>
    </w:p>
    <w:p>
      <w:r>
        <w:t xml:space="preserve">中国日报网消息：英文《中国日报》5月21日报道：消息人士向中国日报记者透露，此前辞去高盛大中华区主席职务的胡祖六准备投身私募基金业，创立100亿美元PE基金 春华基金。</w:t>
      </w:r>
    </w:p>
    <w:p>
      <w:r>
        <w:t xml:space="preserve">该消息人士说，胡正与多家潜在投资者接洽中，为春华基金募集资本。我国第二大保险公司平安集团有意为该基金注资约50亿美元，占基金总值一半左右。该基金也可能吸引外国投资者的目光，但谈判应尚处于初级阶段，该消息人士补充说。</w:t>
      </w:r>
    </w:p>
    <w:p>
      <w:r>
        <w:t xml:space="preserve">路透社此前曾报道称中国建设银行旗下投资机构、高盛、淡马锡等有可能参与该基金的创立。</w:t>
      </w:r>
    </w:p>
    <w:p>
      <w:r>
        <w:t xml:space="preserve">现年47岁的胡祖六于今年4月辞去高盛大中华区主席职务，此前曾任职于高盛长达13年之久。胡辞职后，市场有关他此后去向的传闻不断，有传闻称胡祖六可能出任人民银行副行长一职，主管外汇储备，而更多消息指向胡祖六将创办私募基金。</w:t>
      </w:r>
    </w:p>
    <w:p>
      <w:r>
        <w:t xml:space="preserve">《财经》杂志报道称，央行正面临新一轮中高层人事调整，现任行长助理杜金富已顺利通过为期一周的央行内部公示，即将被正式任命为央行副行长。这使得胡祖六加盟央行的可能性变得微乎其微。在现任央行领导中，现年63岁的副行长苏宁和现年61岁的副行长马德伦因年龄问题可能将离开央行。</w:t>
      </w:r>
    </w:p>
    <w:p>
      <w:hyperlink r:id="rId25">
        <w:r>
          <w:rPr>
            <w:rStyle w:val="Link"/>
          </w:rPr>
          <w:t xml:space="preserve">来源：金融界</w:t>
        </w:r>
      </w:hyperlink>
    </w:p>
    <w:p>
      <w:pPr>
        <w:pStyle w:val="Heading3"/>
      </w:pPr>
      <w:bookmarkStart w:id="26" w:name="农行ipo募资或达260亿美元-6月中旬首次聆讯"/>
      <w:bookmarkEnd w:id="26"/>
      <w:r>
        <w:t xml:space="preserve">农行IPO募资或达260亿美元 6月中旬首次聆讯</w:t>
      </w:r>
    </w:p>
    <w:p>
      <w:r>
        <w:t xml:space="preserve">最后一家未上市的“四大行”农行距离上市的日期也越来越近，昨日有媒体透露，中国投资公司已初步同意认购中国农业银行股份，但由于目前仍未落实招股价、估值等细节，故金额方面仍是未知数。预计最快将在6月中旬首次聆讯，融资金额或达260亿美元。</w:t>
      </w:r>
    </w:p>
    <w:p>
      <w:r>
        <w:t xml:space="preserve">报道称，由于农行方面未计划在上市前引入策略股东，中国人寿未必会成为农行H股基础投资者。此前农行高层表示，除全国社会保障基金以外，农行上市前将不再引入其他战略投资者。中国人寿(23.97,-0.03,-0.13%，股吧)一直表示有意对农行作财务投资。4月初中国人寿董事长杨超曾在年业绩发布会上表示，中国人寿有意参与农行IPO，相关事宜正在积极推进中，但何时成行将取决于农行上市的进程。中投初步同意认购。</w:t>
      </w:r>
    </w:p>
    <w:p>
      <w:r>
        <w:t xml:space="preserve">近日，农行负责上市事宜的副行长潘功胜率领团队，马不停蹄拜见全球各大机构投资者。有消息称，其接触对象包括一些主权财富基金。潘功胜自己则向外界表示，目前投资者反应不错。 “农行管理层始终有两个情结，一个是希望融资额不低于当年的工行，该公司创下了当时全球最大IPO纪录，农行希望自己也能创下现在的全球IPO纪录；一个是认为自己的定价不能低于工行发行价，不但PB不能低，股价的绝对值也不能比工行当年的3.12元的A股首发价低。”有投行人士向记者表示。</w:t>
      </w:r>
    </w:p>
    <w:p>
      <w:r>
        <w:t xml:space="preserve">2006年，工行不计超额配售选择权行使，A+H就合计募集了191亿美元。此前市场一直传言，农行计划A+H募资将超过300亿美元，但潘功胜近期对此作出了否认，“两地加起来最多也就是250亿至260亿美元”。</w:t>
      </w:r>
    </w:p>
    <w:p>
      <w:r>
        <w:t xml:space="preserve">报道称，农行A+H两地上市挂牌日仅差1天，由于农行及承销团初步意向价约为两倍PB，在目前市况不稳下，投资者反应倾向审慎。不过公司仍计划在7月中前挂牌，但具体的时间是“愈快愈好”，故一旦完成准备工作，可能最快在6月中便进行首次聆讯。</w:t>
      </w:r>
    </w:p>
    <w:p>
      <w:hyperlink r:id="rId27">
        <w:r>
          <w:rPr>
            <w:rStyle w:val="Link"/>
          </w:rPr>
          <w:t xml:space="preserve">来源：同花顺</w:t>
        </w:r>
      </w:hyperlink>
    </w:p>
    <w:p>
      <w:pPr>
        <w:pStyle w:val="Heading2"/>
      </w:pPr>
      <w:bookmarkStart w:id="28" w:name="公司corporate"/>
      <w:bookmarkEnd w:id="28"/>
      <w:r>
        <w:t xml:space="preserve">公司Corporate</w:t>
      </w:r>
    </w:p>
    <w:p>
      <w:pPr>
        <w:pStyle w:val="Heading3"/>
      </w:pPr>
      <w:bookmarkStart w:id="29" w:name="商务部美国应在放宽对华出口管制方面做实质推动"/>
      <w:bookmarkEnd w:id="29"/>
      <w:r>
        <w:t xml:space="preserve">商务部:美国应在放宽对华出口管制方面做实质推动</w:t>
      </w:r>
    </w:p>
    <w:p>
      <w:r>
        <w:t xml:space="preserve">中新社北京5月20日电 (记者 翁阳) 中国商务部副部长马秀红20日在此间表示，中方坚决反对各种形式的贸易投资保护主义，美国应在放宽对华出口管制方面做出实质性推动。</w:t>
      </w:r>
    </w:p>
    <w:p>
      <w:r>
        <w:t xml:space="preserve">今天中午，马秀红同来华访问的美国商务部部长骆家辉在此间举行了约1个小时的会谈，主要内容为清洁能源合作与中美经贸议题，但未涉及人民币汇率问题。会后，她接受了数家媒体的采访。</w:t>
      </w:r>
    </w:p>
    <w:p>
      <w:r>
        <w:t xml:space="preserve">马秀红说，骆家辉在会谈中表示希望将最先进的技术、最好效益之清洁能源项目同中方进行合作。她认为中美在该领域有非常多的机会，双方亦都有这种需要。</w:t>
      </w:r>
    </w:p>
    <w:p>
      <w:r>
        <w:t xml:space="preserve">因清洁能源投资额通常很大，且具长期性、延续性等特点，马秀红指出，若美国不能在放宽对华出口管制方面做出实质性推动，将会成为中美在清洁能源和其他领域加强合作的障碍。她引述骆家辉所言称，美方将加速进一步放宽民用产品出口管制。</w:t>
      </w:r>
    </w:p>
    <w:p>
      <w:r>
        <w:t xml:space="preserve">马秀红强调，作为中美两国企业，应通过技术、投资、贸易上的合作寻求新的发展机遇；就双方政府而言，应加强沟通合作，妥善处理双方关注的经贸议题，最重要的是在实施经贸便利化方面为企业创造宽松条件和具有发展潜力的空间。</w:t>
      </w:r>
    </w:p>
    <w:p>
      <w:r>
        <w:t xml:space="preserve">马秀红透露，中国商务部和政府其他有关部门就贸易保护问题同美方进行过交涉。她说，贸易保护的损害很大，并不仅仅表现于某个商品，其长期发酵的后果将非常严重。</w:t>
      </w:r>
    </w:p>
    <w:p>
      <w:r>
        <w:t xml:space="preserve">马秀红说，强调合作、互利共赢应是中美经贸关系之主题，她认为随同骆家辉访华的美国企业家代表团在中国就清洁能源领域合作进行了解和探讨，是一个非常好的切入点，其间蕴藏着很大的机会与合作的希望。</w:t>
      </w:r>
    </w:p>
    <w:p>
      <w:r>
        <w:t xml:space="preserve">马秀红指出，中美整体经贸合作拥有活力、动力，亦具可持续性。即便在世界贸易大幅下滑的2009年，中美经贸关系仍稳步发展，双边贸易额仅下降了10%，远低于全球平均水平。今年1至4月美对华出口增长了25%，超过中国对美出口增速约20个百分点，中美在投资领域增速也较快。</w:t>
      </w:r>
    </w:p>
    <w:p>
      <w:hyperlink r:id="rId30">
        <w:r>
          <w:rPr>
            <w:rStyle w:val="Link"/>
          </w:rPr>
          <w:t xml:space="preserve">来源：China.com</w:t>
        </w:r>
      </w:hyperlink>
    </w:p>
    <w:p>
      <w:pPr>
        <w:pStyle w:val="Heading3"/>
      </w:pPr>
      <w:bookmarkStart w:id="31" w:name="中石油600亿美元投资海外"/>
      <w:bookmarkEnd w:id="31"/>
      <w:r>
        <w:t xml:space="preserve">中石油600亿美元投资海外</w:t>
      </w:r>
    </w:p>
    <w:p>
      <w:r>
        <w:t xml:space="preserve">中石油(0857)董事长蒋洁敏表示，未来10年中石油将向海外投资600亿美元作收购，以实现海外油气作业和油气产量达到每年2亿吨的目标(相当于日产量400万桶)。他并说，公司将选择合适时机，向母公司收购位于非政治敏感地区的资产，以扩大海外油气储量。</w:t>
      </w:r>
    </w:p>
    <w:p>
      <w:pPr>
        <w:pStyle w:val="Heading4"/>
      </w:pPr>
      <w:bookmarkStart w:id="32" w:name="本报记者-蔡竞文"/>
      <w:bookmarkEnd w:id="32"/>
      <w:r>
        <w:t xml:space="preserve">■本报记者 蔡竞文</w:t>
      </w:r>
    </w:p>
    <w:p>
      <w:r>
        <w:t xml:space="preserve">蒋洁敏在出席公司股东大会时对新华社称，中石油将在海外并购中扮演主角，而中石油集团将负责那些政治上更为敏感地区的业务。中石油建设国际能源公司，力发展中亚、中东、非洲、美洲、亚太五大油气合作区。</w:t>
      </w:r>
    </w:p>
    <w:p>
      <w:pPr>
        <w:pStyle w:val="Heading4"/>
      </w:pPr>
      <w:bookmarkStart w:id="33" w:name="叙利亚拟建炼油厂"/>
      <w:bookmarkEnd w:id="33"/>
      <w:r>
        <w:t xml:space="preserve">叙利亚拟建炼油厂</w:t>
      </w:r>
    </w:p>
    <w:p>
      <w:r>
        <w:t xml:space="preserve">当前由中石油及母公司各持50%的中油勘探，主要从事国际勘探和油气生产，蒋洁敏说，将进一步推进收购中油勘探余下50%股权的工作。他表示，收购中石油集团勘探50%股权的计划搁浅，是由于2008年国际油价飙升增加了收购成本。从管理效率的角度考虑，将选择合适的时机将中石油海外除敏感资产以外的全部资产纳入上市公司，中油勘探最终将撤销。</w:t>
      </w:r>
    </w:p>
    <w:p>
      <w:r>
        <w:t xml:space="preserve">中石油去年在澳大利亚、加拿大、新加坡和中亚地区收购了一系列炼油厂和油气储量。而母公司则在蒙古、印尼和苏丹等29个国家有业务。本月19日中石油母公司公布获壳牌全资子公司叙利亚油气开发公司35％股权，从而得到叙利亚油气开发公司在幼发拉底石油公司负责作业的3个生产许可证中的部分权益。蒋洁敏说，通过增持股权将参与幼发拉底石油公司的管理，并计划在叙利亚建立年加工能力500万吨的炼油厂。</w:t>
      </w:r>
    </w:p>
    <w:p>
      <w:pPr>
        <w:pStyle w:val="Heading4"/>
      </w:pPr>
      <w:bookmarkStart w:id="34" w:name="母加拿大萨省拓油气"/>
      <w:bookmarkEnd w:id="34"/>
      <w:r>
        <w:t xml:space="preserve">母加拿大萨省拓油气</w:t>
      </w:r>
    </w:p>
    <w:p>
      <w:r>
        <w:t xml:space="preserve">据《美联社》昨日报道指，中石油母公司已经与加拿大萨斯喀彻温省(Saskatchewan)政府签署谅解备忘录，将投资开发当地的重油及天然气资源，但报道未有提及投资金额。萨省是加拿大第三大能源生产基地，亦是加拿大第二大石油生产基地和第三大天然气生产基地，能源储量丰富。</w:t>
      </w:r>
    </w:p>
    <w:p>
      <w:r>
        <w:t xml:space="preserve">今年初，中石油完成收购加拿大阿萨巴斯卡油砂公司的交易。蒋洁敏说，此次交易加上原有区块，中石油已拥建设年产2000万吨重油的生产能力。另外，当前母公司在伊朗已经有了油气发现、建设及项目，计划今年投产一个小型油田项目，预计可建成100万吨产能。</w:t>
      </w:r>
    </w:p>
    <w:p>
      <w:pPr>
        <w:pStyle w:val="Heading4"/>
      </w:pPr>
      <w:bookmarkStart w:id="35" w:name="料上半年盈利达预期"/>
      <w:bookmarkEnd w:id="35"/>
      <w:r>
        <w:t xml:space="preserve">料上半年盈利达预期</w:t>
      </w:r>
    </w:p>
    <w:p>
      <w:r>
        <w:t xml:space="preserve">当前中石油的海外产量比例不足10%。蒋洁敏在3月29日接受采访时曾表示，中石油希望在2020年前实现油气产量一半来自海外。</w:t>
      </w:r>
    </w:p>
    <w:p>
      <w:r>
        <w:t xml:space="preserve">蒋洁敏又说，中石油今年1-4月业绩良好，料上半年盈利将达到市场预期。据彭博通讯指，分析师预期中石油今年利润可能增长33%达到1,380亿元人民币。</w:t>
      </w:r>
    </w:p>
    <w:p>
      <w:r>
        <w:t xml:space="preserve">欧洲主权债务危机影响到近期国际油价大幅下跌，纽约商交所原油价格本月内已跌18%。蒋洁敏表示，国际油价下跌不会对公司造成大影响，但希望油价保持在每桶70-80美元之间。</w:t>
      </w:r>
    </w:p>
    <w:p>
      <w:hyperlink r:id="rId36">
        <w:r>
          <w:rPr>
            <w:rStyle w:val="Link"/>
          </w:rPr>
          <w:t xml:space="preserve">来源：中金在线</w:t>
        </w:r>
      </w:hyperlink>
    </w:p>
    <w:p>
      <w:pPr>
        <w:pStyle w:val="Heading3"/>
      </w:pPr>
      <w:bookmarkStart w:id="37" w:name="淘宝网5年创造上百万个直接就业岗位"/>
      <w:bookmarkEnd w:id="37"/>
      <w:r>
        <w:t xml:space="preserve">淘宝网5年创造上百万个直接就业岗位</w:t>
      </w:r>
    </w:p>
    <w:p>
      <w:r>
        <w:t xml:space="preserve">新华网北京5月19日电（记者张舵）亚洲最大的网络零售商圈淘宝网最新发布的数据显示，截至2010年4月30日，淘宝网在过去5年里共创造了106万个直接就业机会，即有106万人通过在淘宝网上开店实现了就业，其中一半以上集中在长三角和珠三角。</w:t>
      </w:r>
    </w:p>
    <w:p>
      <w:r>
        <w:t xml:space="preserve">高速发展的各种网购市场，正吸引越来越多的人选择在互联网上开店，以创业解决就业。根据淘宝网发布的数据，截至2008年底，淘宝网创造的直接就业机会为57万个，而过去16个月内就新增了49万个直接就业机会，增长了近一倍。</w:t>
      </w:r>
    </w:p>
    <w:p>
      <w:r>
        <w:t xml:space="preserve">据全球咨询机构IDC测算，每一人在淘宝开店实现就业，就将带动2.85个相关产业的就业机会。这意味着，截至目前，淘宝网已经为整个网购产业链创造了302.1万个就业岗位。</w:t>
      </w:r>
    </w:p>
    <w:p>
      <w:r>
        <w:t xml:space="preserve">数据显示，以淘宝为生的店主中，按照收入水平分布，以1000－2000元／月为主。其中，39.3 ％的人月收入在1000－2000元之间，22.0 ％的人月收入在2000－3000元之间，而5000元以上的只有7.4 ％。由此可见，目前淘宝上创业主要解决的是基本就业，而不是高收入群体就业。</w:t>
      </w:r>
    </w:p>
    <w:p>
      <w:r>
        <w:t xml:space="preserve">统计发现，目前在淘宝上开店的店主已经覆盖了中国所有省份和直辖市。在长三角、珠三角区域开店的用户占比超过50 ％，其中广东省、上海市、浙江省位列前三，分别占比为23.6 ％、18.6 ％和13.1 ％。</w:t>
      </w:r>
    </w:p>
    <w:p>
      <w:r>
        <w:t xml:space="preserve">业内人士指出，长三角和珠三角地区是受全球金融危机影响最为直接和广泛的区域，其网店数量占比高，说明网络经济在为创业者提供平台的同时，也正在为传统制造业转型发挥支持作用。</w:t>
      </w:r>
    </w:p>
    <w:p>
      <w:hyperlink r:id="rId38">
        <w:r>
          <w:rPr>
            <w:rStyle w:val="Link"/>
          </w:rPr>
          <w:t xml:space="preserve">来源：搜狐</w:t>
        </w:r>
      </w:hyperlink>
    </w:p>
    <w:p>
      <w:pPr>
        <w:pStyle w:val="Heading3"/>
      </w:pPr>
      <w:bookmarkStart w:id="39" w:name="丁磊网易可能通过收购扩展互联网搜索业务"/>
      <w:bookmarkEnd w:id="39"/>
      <w:r>
        <w:t xml:space="preserve">丁磊：网易可能通过收购扩展互联网搜索业务</w:t>
      </w:r>
    </w:p>
    <w:p>
      <w:r>
        <w:t xml:space="preserve">[TechWeb报道] 5月20消息，据国外媒体报道，中国第三大网游公司网易首席执行官丁磊周四表示，在谷歌退出中国市场之后，网易可能会通过收购来扩展互联网搜索业务。</w:t>
      </w:r>
    </w:p>
    <w:p>
      <w:r>
        <w:t xml:space="preserve">丁磊在周四在一个电话会议中表示，“如果收购有助于搜索业务的发展，为什么不考虑进行收购。”他同时还表示，网易同时也考虑在互联网搜索之外的收购。</w:t>
      </w:r>
    </w:p>
    <w:p>
      <w:r>
        <w:t xml:space="preserve">谷歌是全球最大的互联网搜索引擎，其退出中国市场之后，谷歌在中国互联网搜索市场的份额出现下降。市场调研公司易观国际数据显示，网易有道搜索服务当前占据了中国搜索引擎市场0.4%的份额。</w:t>
      </w:r>
    </w:p>
    <w:p>
      <w:r>
        <w:t xml:space="preserve">在中国网游市场，网易排名第三，仅次于腾讯和盛大游戏。网易日前公布了第一季度财报，财报显示，在截至3月31日的第一季度，网易净利润增长8.5%至4.523亿元人民币(6620万美元)，去年同期为4.167亿元人民币。</w:t>
      </w:r>
    </w:p>
    <w:p>
      <w:r>
        <w:t xml:space="preserve">网易股价今年以来累计下跌17%，相比之下，腾讯今年股价累计下跌10%，按市值计算，腾讯是中国最大的互联网公司。</w:t>
      </w:r>
    </w:p>
    <w:p>
      <w:r>
        <w:t xml:space="preserve">易观国际发布的数据显示，谷歌在第一季度在中国互联网搜索市场的份额为30.9%，低于去年第四季度的35.6%。与此同时，百度的市场份额从58.4%上升至64%。网易有道市场份额达0.4%，远低于排名第三的搜索引擎搜狗，搜狗是搜狐旗下搜索业务。</w:t>
      </w:r>
    </w:p>
    <w:p>
      <w:r>
        <w:t xml:space="preserve">今年第一季度，网易网游营收增长50%至10.9亿元人民币;网络广告营收翻番至9150万元人民币。受营销费用增长以及向Activision暴雪支付《魔兽世界》许可费的影响，网易盈利出现下降。网易网游业务第一季度毛利润率收窄至72.1%，去年同期为90%。</w:t>
      </w:r>
    </w:p>
    <w:p>
      <w:r>
        <w:t xml:space="preserve">获得文化部的批准之后，网易于2009年9月19日开始在中国市场运营《魔兽世界》。摩根士丹利在1月20日的投资者报告中指出，《魔兽世界》是中国最流行的网络游戏。市场研究机构iResearch数据显示，去年中国网络游戏市场规模增长30%达到人民币270亿元。</w:t>
      </w:r>
    </w:p>
    <w:p>
      <w:r>
        <w:t xml:space="preserve">丁磊周四还表示，如果价格合适，网易可能会考虑回购股票。截至3月底，网易持有的现金总额达77亿元人民币，三个月前为70亿元人民币。</w:t>
      </w:r>
    </w:p>
    <w:p>
      <w:hyperlink r:id="rId40">
        <w:r>
          <w:rPr>
            <w:rStyle w:val="Link"/>
          </w:rPr>
          <w:t xml:space="preserve">来源：Tech Web</w:t>
        </w:r>
      </w:hyperlink>
    </w:p>
    <w:p>
      <w:pPr>
        <w:pStyle w:val="Heading3"/>
      </w:pPr>
      <w:bookmarkStart w:id="41" w:name="中奥双方签署17个合作协议"/>
      <w:bookmarkEnd w:id="41"/>
      <w:r>
        <w:t xml:space="preserve">中奥双方签署17个合作协议</w:t>
      </w:r>
    </w:p>
    <w:p>
      <w:r>
        <w:t xml:space="preserve">本报维也纳5月20日电(记者方祥生)奥地利总统海因茨·菲舍尔昨天下午在总统府会见了正在奥地利访问的中国商务部长陈德铭,并同他进行了友好交谈。</w:t>
      </w:r>
    </w:p>
    <w:p>
      <w:r>
        <w:t xml:space="preserve">陈德铭部长表示,这次有近80家企业的约120位中国企业家随行。今天上午中奥双方签署了17个合作协议,协议金额约9亿美元。这与两国合作前景相比,只是万里之行的第一 步。为进一步深化中奥经贸合作,他提出四点建议:营造良好经贸环境,共同反对保护主义;深化相互投资合作,完善投资保护协定;推动中小企业合作,夯实经贸关系基础;扩大服务贸易规模,培育新的合作增长点。奥地利服务贸易出口的规模为530亿美元,但去年其对华出口仅3亿多美元;在技术贸易方面,也还有很大的发展空间。</w:t>
      </w:r>
    </w:p>
    <w:p>
      <w:r>
        <w:t xml:space="preserve">奥地利经济部长米特莱纳表示,这是近10年来,中国商务部长首次访奥。去年,虽然发生了全球性金融危机,但奥地利对华出口依然保持7%以上的增速,是奥地利30个最重要的贸易伙伴中,唯一保持奥出口增长的国家。今年1至4月,中奥贸易出现了两位数的增长。他表示,奥愿意加强在服务业、旅游、中小企业等新领域与中国的合作。</w:t>
      </w:r>
    </w:p>
    <w:p>
      <w:hyperlink r:id="rId42">
        <w:r>
          <w:rPr>
            <w:rStyle w:val="Link"/>
          </w:rPr>
          <w:t xml:space="preserve">来源：光明网</w:t>
        </w:r>
      </w:hyperlink>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43">
        <w:r>
          <w:rPr>
            <w:rStyle w:val="Link"/>
          </w:rPr>
          <w:t xml:space="preserve">unsubscribe@charltonslaw.com</w:t>
        </w:r>
      </w:hyperlink>
    </w:p>
    <w:p>
      <w:r>
        <w:rPr>
          <w:b/>
        </w:rPr>
        <w:t xml:space="preserve">易周律师行 - 法讯 - 中国 - 第339期 - 2010年05月23日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7eead45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6" Target="http://hkstock.cnfol.com/100521/132,1357,7733202,00.shtml" TargetMode="External" /><Relationship Type="http://schemas.openxmlformats.org/officeDocument/2006/relationships/hyperlink" Id="rId38" Target="http://it.sohu.com/20100519/n272206246.shtml" TargetMode="External" /><Relationship Type="http://schemas.openxmlformats.org/officeDocument/2006/relationships/hyperlink" Id="rId27" Target="http://news.10jqka.com.cn/content/625/699/095/62569995.shtml" TargetMode="External" /><Relationship Type="http://schemas.openxmlformats.org/officeDocument/2006/relationships/hyperlink" Id="rId30" Target="http://news.china.com/zh_cn/domestic/945/20100520/15945130.html" TargetMode="External" /><Relationship Type="http://schemas.openxmlformats.org/officeDocument/2006/relationships/hyperlink" Id="rId25" Target="http://simu.jrj.com.cn/2010/05/2107047504670.shtml" TargetMode="External" /><Relationship Type="http://schemas.openxmlformats.org/officeDocument/2006/relationships/hyperlink" Id="rId21" Target="http://www.charltonslaw.com.cn/china-news-alerts-cn-issue-339/" TargetMode="External" /><Relationship Type="http://schemas.openxmlformats.org/officeDocument/2006/relationships/hyperlink" Id="rId42" Target="http://www.gmw.cn/content/2010-05/21/content_1127662.htm" TargetMode="External" /><Relationship Type="http://schemas.openxmlformats.org/officeDocument/2006/relationships/hyperlink" Id="rId40" Target="http://www.techweb.com.cn/world/2010-05-20/605710.shtml" TargetMode="External" /><Relationship Type="http://schemas.openxmlformats.org/officeDocument/2006/relationships/hyperlink" Id="rId43"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36" Target="http://hkstock.cnfol.com/100521/132,1357,7733202,00.shtml" TargetMode="External" /><Relationship Type="http://schemas.openxmlformats.org/officeDocument/2006/relationships/hyperlink" Id="rId38" Target="http://it.sohu.com/20100519/n272206246.shtml" TargetMode="External" /><Relationship Type="http://schemas.openxmlformats.org/officeDocument/2006/relationships/hyperlink" Id="rId27" Target="http://news.10jqka.com.cn/content/625/699/095/62569995.shtml" TargetMode="External" /><Relationship Type="http://schemas.openxmlformats.org/officeDocument/2006/relationships/hyperlink" Id="rId30" Target="http://news.china.com/zh_cn/domestic/945/20100520/15945130.html" TargetMode="External" /><Relationship Type="http://schemas.openxmlformats.org/officeDocument/2006/relationships/hyperlink" Id="rId25" Target="http://simu.jrj.com.cn/2010/05/2107047504670.shtml" TargetMode="External" /><Relationship Type="http://schemas.openxmlformats.org/officeDocument/2006/relationships/hyperlink" Id="rId21" Target="http://www.charltonslaw.com.cn/china-news-alerts-cn-issue-339/" TargetMode="External" /><Relationship Type="http://schemas.openxmlformats.org/officeDocument/2006/relationships/hyperlink" Id="rId42" Target="http://www.gmw.cn/content/2010-05/21/content_1127662.htm" TargetMode="External" /><Relationship Type="http://schemas.openxmlformats.org/officeDocument/2006/relationships/hyperlink" Id="rId40" Target="http://www.techweb.com.cn/world/2010-05-20/605710.shtml" TargetMode="External" /><Relationship Type="http://schemas.openxmlformats.org/officeDocument/2006/relationships/hyperlink" Id="rId43"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第339期 - 2010年05月23日</dc:title>
  <dc:creator/>
</cp:coreProperties>
</file>