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第363期</w:t>
      </w:r>
      <w:r>
        <w:t xml:space="preserve"> </w:t>
      </w:r>
      <w:r>
        <w:t xml:space="preserve">-</w:t>
      </w:r>
      <w:r>
        <w:t xml:space="preserve"> </w:t>
      </w:r>
      <w:r>
        <w:t xml:space="preserve">2013年07月23日</w:t>
      </w:r>
    </w:p>
    <w:p>
      <w:hyperlink r:id="rId21">
        <w:r>
          <w:rPr>
            <w:rStyle w:val="Link"/>
          </w:rPr>
          <w:t xml:space="preserve">网络版</w:t>
        </w:r>
      </w:hyperlink>
    </w:p>
    <w:p>
      <w:pPr>
        <w:pStyle w:val="Heading1"/>
      </w:pPr>
      <w:bookmarkStart w:id="22" w:name="法讯中国第363期"/>
      <w:bookmarkEnd w:id="22"/>
      <w:r>
        <w:t xml:space="preserve">法讯中国第363期</w:t>
      </w:r>
    </w:p>
    <w:p>
      <w:pPr>
        <w:pStyle w:val="Heading2"/>
      </w:pPr>
      <w:bookmarkStart w:id="23" w:name="资本市场"/>
      <w:bookmarkEnd w:id="23"/>
      <w:r>
        <w:t xml:space="preserve">资本市场</w:t>
      </w:r>
    </w:p>
    <w:p>
      <w:pPr>
        <w:pStyle w:val="Heading3"/>
      </w:pPr>
      <w:bookmarkStart w:id="24" w:name="证监会主席肖钢建立创业板再融资规则体系"/>
      <w:bookmarkEnd w:id="24"/>
      <w:r>
        <w:t xml:space="preserve">证监会主席肖钢：建立创业板再融资规则体系</w:t>
      </w:r>
    </w:p>
    <w:p>
      <w:r>
        <w:t xml:space="preserve">2013年7月15日，国务院召开全国小微企业金融服务经验交流电视电话会议。证监会主席肖钢在会上表示，下一步证监会将从六个方面进一步支持中小微企业发展，其中包括优化创业板准入标准，建立创业板再融资规则体系；进一步扩大中小企业私募债试点范围；加紧落实中小企业股份转让系统试点扩大至全国的具体实施方案等。</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央行实施稳健货币政策-拓宽小微企业融资渠道"/>
      <w:bookmarkEnd w:id="27"/>
      <w:r>
        <w:t xml:space="preserve">央行：实施稳健货币政策 拓宽小微企业融资渠道</w:t>
      </w:r>
    </w:p>
    <w:p>
      <w:r>
        <w:t xml:space="preserve">2013年7月15日，国务院召开全国小微企业金融服务经验交流电视电话会议。中国人民银行行长周小川发言时表示，继续实施稳健的货币政策，保持合理的货币信贷总量，大力发展多种融资方式，拓宽小微企业多元化融资渠道。党中央、国务院高度重视小微企业的持续健康发展，先后出台了一系列支持小微企业发展的财税金融政策，特别是最近，国务院办公厅印发了《金融支持经济结构调整和转型升级的指导意见》，金融系统也不断加大小微企业金融服务，取得了积极成效。</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受罚券商降级带来的思考-证券行业敲响警钟"/>
      <w:bookmarkEnd w:id="30"/>
      <w:r>
        <w:t xml:space="preserve">受罚券商降级带来的思考 证券行业敲响警钟</w:t>
      </w:r>
    </w:p>
    <w:p>
      <w:r>
        <w:t xml:space="preserve">根据2013年券商最新分类评级结果，平安证券、南京证券、民生证券被降级。表面原因是因首发（IPO）业务问题而被处罚，深层次原因在于业务扩张中过分重视量，忽视了对质的追求。此类问题并非只有这3家公司存在，也不是仅仅存在IPO业务中，因此，应该引起证券业的关注。</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林权抵押贷款政策出台林业资源变资本"/>
      <w:bookmarkEnd w:id="33"/>
      <w:r>
        <w:t xml:space="preserve">林权抵押贷款政策出台　林业资源变资本</w:t>
      </w:r>
    </w:p>
    <w:p>
      <w:r>
        <w:t xml:space="preserve">2013年7月18日，中国银监会与国家林业局联合印发了《关于林权抵押贷款的实施意见》，明确提出林农和林业生产经营者可以用承包经营的商品林做抵押，从银行贷款用于林业生产经营的需要。《意见》提出，银行业金融机构应遵循依法合规、公平诚信、风险可控、惠农利民的原则，探索创新业务品种，加大对林业发展的有效信贷投入，促进林业和农村经济可持续发展。这是集体林权制度改革后续配套政策的一个突破。</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深交所审核登记事项减至16项"/>
      <w:bookmarkEnd w:id="36"/>
      <w:r>
        <w:t xml:space="preserve">深交所审核登记事项减至16项</w:t>
      </w:r>
    </w:p>
    <w:p>
      <w:r>
        <w:t xml:space="preserve">深交所近日完成了第三次审核登记事项清理工作,并对外公开了《审核和登记事项公开一览表》及《审核和登记事项办理指南》。本次清理工作旨在响应党中央、国务院近来有关“深化行政审批制度改革,继续简政放权”的号召,进一步提高自律监管与服务工作的质量、效率与透明度。深交所有关负责人指出,通过本次清理,深交所将审核登记事项由2009年第二次清理后的31项调整为16项,减幅为48%。</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证券法修订圈定十大课题"/>
      <w:bookmarkEnd w:id="39"/>
      <w:r>
        <w:t xml:space="preserve">证券法修订圈定十大课题</w:t>
      </w:r>
    </w:p>
    <w:p>
      <w:r>
        <w:t xml:space="preserve">研究修订现行证券法已列入监管部门的重点工作清单。相关监管部门将证券法的修订内容分解成10个方面的课题涉及资本市场各个层面的基础性制度，包括证券的定义、证券发行与交易、上市公司并购重组、证券交易所、中介组织等。修法小组正组织按照这10方面内容进行专题研究。</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外商投资"/>
      <w:bookmarkEnd w:id="42"/>
      <w:r>
        <w:t xml:space="preserve">外商投资</w:t>
      </w:r>
    </w:p>
    <w:p>
      <w:pPr>
        <w:pStyle w:val="Heading3"/>
      </w:pPr>
      <w:bookmarkStart w:id="43" w:name="商务部办公厅发布关于加强和改善外商投资融资租赁公司审批与管理工作的通知"/>
      <w:bookmarkEnd w:id="43"/>
      <w:r>
        <w:t xml:space="preserve">商务部办公厅发布《关于加强和改善外商投资融资租赁公司审批与管理工作的通知》</w:t>
      </w:r>
    </w:p>
    <w:p>
      <w:r>
        <w:t xml:space="preserve">近年来，外商投资融资租赁公司快速发展，投资主体日趋多元化，服务领域不断扩大，业务模式不断创新，成为有效利用国内外资金、合理配置资源的重要载体和平台。为加强对各地审批外商投资融资租赁公司的工作指导，促进行业健康发展，现商务部就有关事项制定通知。</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行业"/>
      <w:bookmarkEnd w:id="46"/>
      <w:r>
        <w:t xml:space="preserve">行业</w:t>
      </w:r>
    </w:p>
    <w:p>
      <w:pPr>
        <w:pStyle w:val="Heading3"/>
      </w:pPr>
      <w:bookmarkStart w:id="47" w:name="国务院加大光伏产业财税政策支持力度"/>
      <w:bookmarkEnd w:id="47"/>
      <w:r>
        <w:t xml:space="preserve">国务院加大光伏产业财税政策支持力度</w:t>
      </w:r>
    </w:p>
    <w:p>
      <w:r>
        <w:t xml:space="preserve">为规范和促进光伏产业健康发展，国务院发布《促进光伏产业健康发展的若干意见》。意见指出产业的发展目标为，把扩大国内市场、提高技术水平、加快产业转型升级作为促进光伏产业持续健康发展的根本出路和基本立足点，建立适应国内市场的光伏产品生产、销售和服务体系，形成有利于产业持续健康发展的法规、政策、标准体系和市场环境。</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互联网接入服务规范9月起实施"/>
      <w:bookmarkEnd w:id="50"/>
      <w:r>
        <w:t xml:space="preserve">互联网接入服务规范9月起实施</w:t>
      </w:r>
    </w:p>
    <w:p>
      <w:r>
        <w:t xml:space="preserve">为进一步规范互联网接入服务规范，工业和信息化部制定了《互联网接入服务规范》，自2013年9月1日起实施。业内人士认为，该《规范》为避免资费纠纷，有助于用户放心上网，是推动3G应用产业发展的重要一步。工业和信息化部在《规范》中要求，电信业务经营者应向用户提供套餐的到量预警、超量提醒、到期提醒等提醒服务。其中，到量预警指用户套餐内互联网接入服务实际使用量接近套餐限量前，通过短信、语音、互联网等方式，提醒用户本计费周期内业务已使用量、套餐限量等信息。</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百度欲吞91无线-成中国互联网最大并购"/>
      <w:bookmarkEnd w:id="53"/>
      <w:r>
        <w:t xml:space="preserve">百度欲吞91无线 成中国互联网最大并购</w:t>
      </w:r>
    </w:p>
    <w:p>
      <w:r>
        <w:t xml:space="preserve">中国互联网有史以来最大的并购案已经初步确定。百度昨日宣布，拟全资收购网龙旗下91无线业务，购买总价为19亿美元，相关各方已就此签署谅解备忘录。</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上海老凤祥豫园等金店涉金价操纵遭发改委调查"/>
      <w:bookmarkEnd w:id="56"/>
      <w:r>
        <w:t xml:space="preserve">上海老凤祥豫园等金店涉金价操纵遭发改委调查</w:t>
      </w:r>
    </w:p>
    <w:p>
      <w:r>
        <w:t xml:space="preserve">上海老凤祥、豫园商城等多家上海金店正被国家发改委价格监督检查与反垄断局调查。调查主要针对老凤祥等上海金店通过“上海黄金饰品行业协会”平台，垄断上海黄金饰品零售价格。目前调查取证阶段基本结束，上海多家金店已向上海市价格监督与反垄断局递交《自认报告》，承认“企业之间相互串通统一价格损害消费者权益”。包括老凤祥、老庙黄金、亚一金店、城隍珠宝、天宝龙凤、周大福、周生生等上海本地及在上海开展业务的黄金饰品企业正在进行整改。</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wto"/>
      <w:bookmarkEnd w:id="59"/>
      <w:r>
        <w:t xml:space="preserve">WTO</w:t>
      </w:r>
    </w:p>
    <w:p>
      <w:pPr>
        <w:pStyle w:val="Heading3"/>
      </w:pPr>
      <w:bookmarkStart w:id="60" w:name="中美战略经济对话中国开放投资准入权-意义堪比入世"/>
      <w:bookmarkEnd w:id="60"/>
      <w:r>
        <w:t xml:space="preserve">中美战略经济对话：中国开放投资准入权 意义堪比入世</w:t>
      </w:r>
    </w:p>
    <w:p>
      <w:r>
        <w:t xml:space="preserve">中方同意以准入前国民待遇和负面清单为基础与美方进行投资协定实质性谈判。 对外资或从当前的“外商投资产业指导目录”全面转向“负面清单”模式。这一在投资领域的重大开放，意味着我国的对外开放将迈进新的历史阶段，其意义堪比当年中国加入世贸组织。</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商务部公布对来自美国和韩国的进口太阳能级多晶硅反倾销调查的初裁决定"/>
      <w:bookmarkEnd w:id="63"/>
      <w:r>
        <w:t xml:space="preserve">商务部公布对来自美国和韩国的进口太阳能级多晶硅反倾销调查的初裁决定</w:t>
      </w:r>
    </w:p>
    <w:p>
      <w:r>
        <w:t xml:space="preserve">2013年7月18日，商务部发布年度第48号公告，依法公布对来自美国和韩国进口太阳能级多晶硅（Solar-Grade Polysilicon）反倾销调查的初裁决定。根据调查结果，商务部决定自2013年7月24日起，对来自美国和韩国的进口太阳能级多晶硅采取征收保证金临时反倾销措施。进口经营者在进口上述来源的被调查产品时，应依据初裁决定所确定的倾销幅度向中国海关提交相应的保证金。</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保险"/>
      <w:bookmarkEnd w:id="66"/>
      <w:r>
        <w:t xml:space="preserve">保险</w:t>
      </w:r>
    </w:p>
    <w:p>
      <w:pPr>
        <w:pStyle w:val="Heading3"/>
      </w:pPr>
      <w:bookmarkStart w:id="67" w:name="首批保险系基金公司已向保监会报备"/>
      <w:bookmarkEnd w:id="67"/>
      <w:r>
        <w:t xml:space="preserve">首批保险系基金公司已向保监会报备</w:t>
      </w:r>
    </w:p>
    <w:p>
      <w:r>
        <w:t xml:space="preserve">就在今年6月证监会、保监会联合发文允许保险机构设立基金公司之后，国寿保险月底就“发声”计划筹建基金公司，董事长杨明生更向海外合作者伸出橄榄枝，寻找合适的合作者。短短几日，国家工商总局官网外商投资企业名称核准公告中，赫然列出了“国寿安保基金管理有限公司”的名字。</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保监会原则同意险资参与国债期货"/>
      <w:bookmarkEnd w:id="70"/>
      <w:r>
        <w:t xml:space="preserve">保监会原则同意险资参与国债期货</w:t>
      </w:r>
    </w:p>
    <w:p>
      <w:r>
        <w:t xml:space="preserve">保险资金紧跟证券、基金的步伐，在参与国债期货的进程上也有实质性消息传来。保监会目前已经原则同意保险资金参与国债期货，已有保险机构开始准备递交申请方案。不过，保险资金参与国债期货的相关细则或交易指引，仍有待监管部门拟定后出台。考虑到保险资金对安全性的要求相对较高，保监会可能将借鉴保险资金参与股指期货只限于套期保值的做法，而不允许出现投机行为。</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2"/>
      </w:pPr>
      <w:bookmarkStart w:id="73" w:name="房地产"/>
      <w:bookmarkEnd w:id="73"/>
      <w:r>
        <w:t xml:space="preserve">房地产</w:t>
      </w:r>
    </w:p>
    <w:p>
      <w:pPr>
        <w:pStyle w:val="Heading3"/>
      </w:pPr>
      <w:bookmarkStart w:id="74" w:name="人民日报谈调控政策不足难改房价上涨预期"/>
      <w:bookmarkEnd w:id="74"/>
      <w:r>
        <w:t xml:space="preserve">人民日报谈调控政策不足：难改房价上涨预期</w:t>
      </w:r>
    </w:p>
    <w:p>
      <w:r>
        <w:t xml:space="preserve">今年上半年，各地房价上涨压力不减，市场各方预期房价仍可能上涨。目前起到一定效果的各种以“限”为主的调控政策，难以改变人们对未来房价继续上涨的预期。未来楼市调控，在努力增加市场供应的同时，应更加重视市场预期。</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2"/>
      </w:pPr>
      <w:bookmarkStart w:id="77" w:name="知识产权"/>
      <w:bookmarkEnd w:id="77"/>
      <w:r>
        <w:t xml:space="preserve">知识产权</w:t>
      </w:r>
    </w:p>
    <w:p>
      <w:pPr>
        <w:pStyle w:val="Heading3"/>
      </w:pPr>
      <w:bookmarkStart w:id="78" w:name="奇瑞腾讯开战争夺qq商标"/>
      <w:bookmarkEnd w:id="78"/>
      <w:r>
        <w:t xml:space="preserve">奇瑞腾讯开战争夺“QQ”商标</w:t>
      </w:r>
    </w:p>
    <w:p>
      <w:r>
        <w:t xml:space="preserve">就“QQ”的归属，奇瑞和腾讯双方早在2005年就开始纠缠。经过近10年旷日持久的商标大战，腾讯公司在汽车领域注册的QQ商标因奇瑞公司提出异议而被商评委撤销，等待法院决断；而奇瑞公司的QQ商标也因腾讯公司提出异议而处于异议复审程序中，目前奇瑞公司并不拥有任何一个核准注册的QQ商标。</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1">
        <w:r>
          <w:rPr>
            <w:rStyle w:val="Link"/>
          </w:rPr>
          <w:t xml:space="preserve">unsubscribe@charltonslaw.com</w:t>
        </w:r>
      </w:hyperlink>
    </w:p>
    <w:p>
      <w:r>
        <w:rPr>
          <w:b/>
        </w:rPr>
        <w:t xml:space="preserve">易周律师行 - 法讯 - 中国 - 第363期 - 2013年07月23日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ae5e98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_1.pdf" TargetMode="External" /><Relationship Type="http://schemas.openxmlformats.org/officeDocument/2006/relationships/hyperlink" Id="rId29" Target="1_2.pdf" TargetMode="External" /><Relationship Type="http://schemas.openxmlformats.org/officeDocument/2006/relationships/hyperlink" Id="rId32" Target="1_3.pdf" TargetMode="External" /><Relationship Type="http://schemas.openxmlformats.org/officeDocument/2006/relationships/hyperlink" Id="rId35" Target="1_4.pdf" TargetMode="External" /><Relationship Type="http://schemas.openxmlformats.org/officeDocument/2006/relationships/hyperlink" Id="rId38" Target="1_5.pdf" TargetMode="External" /><Relationship Type="http://schemas.openxmlformats.org/officeDocument/2006/relationships/hyperlink" Id="rId41" Target="1_6.pdf" TargetMode="External" /><Relationship Type="http://schemas.openxmlformats.org/officeDocument/2006/relationships/hyperlink" Id="rId45" Target="2_1.pdf" TargetMode="External" /><Relationship Type="http://schemas.openxmlformats.org/officeDocument/2006/relationships/hyperlink" Id="rId49" Target="3_1.pdf" TargetMode="External" /><Relationship Type="http://schemas.openxmlformats.org/officeDocument/2006/relationships/hyperlink" Id="rId52" Target="3_2.pdf" TargetMode="External" /><Relationship Type="http://schemas.openxmlformats.org/officeDocument/2006/relationships/hyperlink" Id="rId55" Target="3_3.pdf" TargetMode="External" /><Relationship Type="http://schemas.openxmlformats.org/officeDocument/2006/relationships/hyperlink" Id="rId58" Target="3_4.pdf" TargetMode="External" /><Relationship Type="http://schemas.openxmlformats.org/officeDocument/2006/relationships/hyperlink" Id="rId62" Target="4_1.pdf" TargetMode="External" /><Relationship Type="http://schemas.openxmlformats.org/officeDocument/2006/relationships/hyperlink" Id="rId65" Target="4_2.pdf" TargetMode="External" /><Relationship Type="http://schemas.openxmlformats.org/officeDocument/2006/relationships/hyperlink" Id="rId69" Target="5_1.pdf" TargetMode="External" /><Relationship Type="http://schemas.openxmlformats.org/officeDocument/2006/relationships/hyperlink" Id="rId72" Target="5_2.pdf" TargetMode="External" /><Relationship Type="http://schemas.openxmlformats.org/officeDocument/2006/relationships/hyperlink" Id="rId76" Target="6_1.pdf" TargetMode="External" /><Relationship Type="http://schemas.openxmlformats.org/officeDocument/2006/relationships/hyperlink" Id="rId80" Target="7_1.pdf" TargetMode="External" /><Relationship Type="http://schemas.openxmlformats.org/officeDocument/2006/relationships/hyperlink" Id="rId25" Target="http://finance.eastmoney.com/news/1366,20130716306783597.html" TargetMode="External" /><Relationship Type="http://schemas.openxmlformats.org/officeDocument/2006/relationships/hyperlink" Id="rId75" Target="http://finance.sina.com.cn/china/20130715/030516118785.shtml" TargetMode="External" /><Relationship Type="http://schemas.openxmlformats.org/officeDocument/2006/relationships/hyperlink" Id="rId28" Target="http://finance.sina.com.cn/china/hgjj/20130715/125816125216.shtml" TargetMode="External" /><Relationship Type="http://schemas.openxmlformats.org/officeDocument/2006/relationships/hyperlink" Id="rId71" Target="http://finance.sina.com.cn/money/future/fmnews/20130717/070016146467.shtml" TargetMode="External" /><Relationship Type="http://schemas.openxmlformats.org/officeDocument/2006/relationships/hyperlink" Id="rId48" Target="http://kuaixun.stcn.com/2013/0715/10603132.shtml" TargetMode="External" /><Relationship Type="http://schemas.openxmlformats.org/officeDocument/2006/relationships/hyperlink" Id="rId37" Target="http://kuaixun.stcn.com/2013/0717/10608959_12.shtml" TargetMode="External" /><Relationship Type="http://schemas.openxmlformats.org/officeDocument/2006/relationships/hyperlink" Id="rId54" Target="http://kuaixun.stcn.com/2013/0717/10608963_3.shtml" TargetMode="External" /><Relationship Type="http://schemas.openxmlformats.org/officeDocument/2006/relationships/hyperlink" Id="rId51" Target="http://kuaixun.stcn.com/2013/0719/10616257_10.shtml" TargetMode="External" /><Relationship Type="http://schemas.openxmlformats.org/officeDocument/2006/relationships/hyperlink" Id="rId34" Target="http://kuaixun.stcn.com/2013/0719/10616257_4.shtml" TargetMode="External" /><Relationship Type="http://schemas.openxmlformats.org/officeDocument/2006/relationships/hyperlink" Id="rId44" Target="http://shandong.mofcom.gov.cn/article/sjtongzhigg/201307/20130700206406.shtml" TargetMode="External" /><Relationship Type="http://schemas.openxmlformats.org/officeDocument/2006/relationships/hyperlink" Id="rId40" Target="http://www.21cbh.com/2013/7-18/wNMzE3XzcyNTQwNQ.html" TargetMode="External" /><Relationship Type="http://schemas.openxmlformats.org/officeDocument/2006/relationships/hyperlink" Id="rId57" Target="http://www.21cbh.com/2013/7-19/4NMzA3XzcyNjU4Nw.html" TargetMode="External" /><Relationship Type="http://schemas.openxmlformats.org/officeDocument/2006/relationships/hyperlink" Id="rId21" Target="http://www.charltonslaw.com.cn/china-news-alerts-cn-issue-363/" TargetMode="External" /><Relationship Type="http://schemas.openxmlformats.org/officeDocument/2006/relationships/hyperlink" Id="rId68" Target="http://www.chinadaily.com.cn/hqcj/zgjj/2013-07-13/content_9571737.html" TargetMode="External" /><Relationship Type="http://schemas.openxmlformats.org/officeDocument/2006/relationships/hyperlink" Id="rId61" Target="http://www.guancha.cn/economy/2013_07_14_158032.shtml" TargetMode="External" /><Relationship Type="http://schemas.openxmlformats.org/officeDocument/2006/relationships/hyperlink" Id="rId64" Target="http://www.mofcom.gov.cn/article/ae/ai/201307/20130700206270.shtml" TargetMode="External" /><Relationship Type="http://schemas.openxmlformats.org/officeDocument/2006/relationships/hyperlink" Id="rId31" Target="http://www.p5w.net/stock/news/jgxw/201307/t20130715_225254.htm" TargetMode="External" /><Relationship Type="http://schemas.openxmlformats.org/officeDocument/2006/relationships/hyperlink" Id="rId79" Target="http://www.yicai.com/news/2013/07/2867190.html" TargetMode="External" /><Relationship Type="http://schemas.openxmlformats.org/officeDocument/2006/relationships/hyperlink" Id="rId8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_1.pdf" TargetMode="External" /><Relationship Type="http://schemas.openxmlformats.org/officeDocument/2006/relationships/hyperlink" Id="rId29" Target="1_2.pdf" TargetMode="External" /><Relationship Type="http://schemas.openxmlformats.org/officeDocument/2006/relationships/hyperlink" Id="rId32" Target="1_3.pdf" TargetMode="External" /><Relationship Type="http://schemas.openxmlformats.org/officeDocument/2006/relationships/hyperlink" Id="rId35" Target="1_4.pdf" TargetMode="External" /><Relationship Type="http://schemas.openxmlformats.org/officeDocument/2006/relationships/hyperlink" Id="rId38" Target="1_5.pdf" TargetMode="External" /><Relationship Type="http://schemas.openxmlformats.org/officeDocument/2006/relationships/hyperlink" Id="rId41" Target="1_6.pdf" TargetMode="External" /><Relationship Type="http://schemas.openxmlformats.org/officeDocument/2006/relationships/hyperlink" Id="rId45" Target="2_1.pdf" TargetMode="External" /><Relationship Type="http://schemas.openxmlformats.org/officeDocument/2006/relationships/hyperlink" Id="rId49" Target="3_1.pdf" TargetMode="External" /><Relationship Type="http://schemas.openxmlformats.org/officeDocument/2006/relationships/hyperlink" Id="rId52" Target="3_2.pdf" TargetMode="External" /><Relationship Type="http://schemas.openxmlformats.org/officeDocument/2006/relationships/hyperlink" Id="rId55" Target="3_3.pdf" TargetMode="External" /><Relationship Type="http://schemas.openxmlformats.org/officeDocument/2006/relationships/hyperlink" Id="rId58" Target="3_4.pdf" TargetMode="External" /><Relationship Type="http://schemas.openxmlformats.org/officeDocument/2006/relationships/hyperlink" Id="rId62" Target="4_1.pdf" TargetMode="External" /><Relationship Type="http://schemas.openxmlformats.org/officeDocument/2006/relationships/hyperlink" Id="rId65" Target="4_2.pdf" TargetMode="External" /><Relationship Type="http://schemas.openxmlformats.org/officeDocument/2006/relationships/hyperlink" Id="rId69" Target="5_1.pdf" TargetMode="External" /><Relationship Type="http://schemas.openxmlformats.org/officeDocument/2006/relationships/hyperlink" Id="rId72" Target="5_2.pdf" TargetMode="External" /><Relationship Type="http://schemas.openxmlformats.org/officeDocument/2006/relationships/hyperlink" Id="rId76" Target="6_1.pdf" TargetMode="External" /><Relationship Type="http://schemas.openxmlformats.org/officeDocument/2006/relationships/hyperlink" Id="rId80" Target="7_1.pdf" TargetMode="External" /><Relationship Type="http://schemas.openxmlformats.org/officeDocument/2006/relationships/hyperlink" Id="rId25" Target="http://finance.eastmoney.com/news/1366,20130716306783597.html" TargetMode="External" /><Relationship Type="http://schemas.openxmlformats.org/officeDocument/2006/relationships/hyperlink" Id="rId75" Target="http://finance.sina.com.cn/china/20130715/030516118785.shtml" TargetMode="External" /><Relationship Type="http://schemas.openxmlformats.org/officeDocument/2006/relationships/hyperlink" Id="rId28" Target="http://finance.sina.com.cn/china/hgjj/20130715/125816125216.shtml" TargetMode="External" /><Relationship Type="http://schemas.openxmlformats.org/officeDocument/2006/relationships/hyperlink" Id="rId71" Target="http://finance.sina.com.cn/money/future/fmnews/20130717/070016146467.shtml" TargetMode="External" /><Relationship Type="http://schemas.openxmlformats.org/officeDocument/2006/relationships/hyperlink" Id="rId48" Target="http://kuaixun.stcn.com/2013/0715/10603132.shtml" TargetMode="External" /><Relationship Type="http://schemas.openxmlformats.org/officeDocument/2006/relationships/hyperlink" Id="rId37" Target="http://kuaixun.stcn.com/2013/0717/10608959_12.shtml" TargetMode="External" /><Relationship Type="http://schemas.openxmlformats.org/officeDocument/2006/relationships/hyperlink" Id="rId54" Target="http://kuaixun.stcn.com/2013/0717/10608963_3.shtml" TargetMode="External" /><Relationship Type="http://schemas.openxmlformats.org/officeDocument/2006/relationships/hyperlink" Id="rId51" Target="http://kuaixun.stcn.com/2013/0719/10616257_10.shtml" TargetMode="External" /><Relationship Type="http://schemas.openxmlformats.org/officeDocument/2006/relationships/hyperlink" Id="rId34" Target="http://kuaixun.stcn.com/2013/0719/10616257_4.shtml" TargetMode="External" /><Relationship Type="http://schemas.openxmlformats.org/officeDocument/2006/relationships/hyperlink" Id="rId44" Target="http://shandong.mofcom.gov.cn/article/sjtongzhigg/201307/20130700206406.shtml" TargetMode="External" /><Relationship Type="http://schemas.openxmlformats.org/officeDocument/2006/relationships/hyperlink" Id="rId40" Target="http://www.21cbh.com/2013/7-18/wNMzE3XzcyNTQwNQ.html" TargetMode="External" /><Relationship Type="http://schemas.openxmlformats.org/officeDocument/2006/relationships/hyperlink" Id="rId57" Target="http://www.21cbh.com/2013/7-19/4NMzA3XzcyNjU4Nw.html" TargetMode="External" /><Relationship Type="http://schemas.openxmlformats.org/officeDocument/2006/relationships/hyperlink" Id="rId21" Target="http://www.charltonslaw.com.cn/china-news-alerts-cn-issue-363/" TargetMode="External" /><Relationship Type="http://schemas.openxmlformats.org/officeDocument/2006/relationships/hyperlink" Id="rId68" Target="http://www.chinadaily.com.cn/hqcj/zgjj/2013-07-13/content_9571737.html" TargetMode="External" /><Relationship Type="http://schemas.openxmlformats.org/officeDocument/2006/relationships/hyperlink" Id="rId61" Target="http://www.guancha.cn/economy/2013_07_14_158032.shtml" TargetMode="External" /><Relationship Type="http://schemas.openxmlformats.org/officeDocument/2006/relationships/hyperlink" Id="rId64" Target="http://www.mofcom.gov.cn/article/ae/ai/201307/20130700206270.shtml" TargetMode="External" /><Relationship Type="http://schemas.openxmlformats.org/officeDocument/2006/relationships/hyperlink" Id="rId31" Target="http://www.p5w.net/stock/news/jgxw/201307/t20130715_225254.htm" TargetMode="External" /><Relationship Type="http://schemas.openxmlformats.org/officeDocument/2006/relationships/hyperlink" Id="rId79" Target="http://www.yicai.com/news/2013/07/2867190.html" TargetMode="External" /><Relationship Type="http://schemas.openxmlformats.org/officeDocument/2006/relationships/hyperlink" Id="rId8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第363期 - 2013年07月23日</dc:title>
  <dc:creator/>
</cp:coreProperties>
</file>