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香港法律</w:t>
      </w:r>
      <w:r>
        <w:t xml:space="preserve"> </w:t>
      </w:r>
      <w:r>
        <w:t xml:space="preserve">-</w:t>
      </w:r>
      <w:r>
        <w:t xml:space="preserve"> </w:t>
      </w:r>
      <w:r>
        <w:t xml:space="preserve">第335期</w:t>
      </w:r>
      <w:r>
        <w:t xml:space="preserve"> </w:t>
      </w:r>
      <w:r>
        <w:t xml:space="preserve">-</w:t>
      </w:r>
      <w:r>
        <w:t xml:space="preserve"> </w:t>
      </w:r>
      <w:r>
        <w:t xml:space="preserve">2016年05月23日</w:t>
      </w:r>
    </w:p>
    <w:p>
      <w:hyperlink r:id="rId21">
        <w:r>
          <w:rPr>
            <w:rStyle w:val="Link"/>
          </w:rPr>
          <w:t xml:space="preserve">网络版</w:t>
        </w:r>
      </w:hyperlink>
    </w:p>
    <w:p>
      <w:pPr>
        <w:pStyle w:val="Heading1"/>
      </w:pPr>
      <w:bookmarkStart w:id="22" w:name="中国国家发改委简化境外投资规则"/>
      <w:bookmarkEnd w:id="22"/>
      <w:r>
        <w:t xml:space="preserve">中国国家发改委简化境外投资规则</w:t>
      </w:r>
    </w:p>
    <w:p>
      <w:r>
        <w:t xml:space="preserve">中国国家发展和改革委员会（「</w:t>
      </w:r>
      <w:r>
        <w:rPr>
          <w:b/>
        </w:rPr>
        <w:t xml:space="preserve">国家发改委</w:t>
      </w:r>
      <w:r>
        <w:t xml:space="preserve">」）— 中国对外投资的主要监管机构 — 已发布对外投资规定的修正案，旨在简化和加快这一进程。</w:t>
      </w:r>
    </w:p>
    <w:p>
      <w:r>
        <w:t xml:space="preserve">此举皆因中国企业持续大力投资海外市场。根据普华永道的报告，2016年第一季度，中国企业海外并购数量为115宗，交易金额达到826亿美元，超过以往任何年度交易总金额。</w:t>
      </w:r>
      <w:r>
        <w:rPr>
          <w:rStyle w:val="FootnoteRef"/>
        </w:rPr>
        <w:footnoteReference w:id="23"/>
      </w:r>
      <w:r>
        <w:t xml:space="preserve"> </w:t>
      </w:r>
      <w:r>
        <w:t xml:space="preserve">2016年第一季度全球最大的已公布交易为中国化工以430亿美元收购瑞士农药公司先正达的项目。一旦收购成功，该收购将成为中国企业历史上最大的海外收购案。</w:t>
      </w:r>
    </w:p>
    <w:p>
      <w:r>
        <w:t xml:space="preserve">近年来，中国一直在逐步放开监管，以至绝大多数对外投资不再需要监管部门的批准，仅须遵守申报要求。这使海外投资有了更大的确定性及更少的延迟。此前中国投标者在作出海外投资时，因前述原因在竞争中处于劣势。</w:t>
      </w:r>
    </w:p>
    <w:p>
      <w:r>
        <w:t xml:space="preserve">国家发改委的最新建议是修改《境外投资项目核准和备案管理办法》（「</w:t>
      </w:r>
      <w:r>
        <w:rPr>
          <w:b/>
        </w:rPr>
        <w:t xml:space="preserve">《办法》</w:t>
      </w:r>
      <w:r>
        <w:t xml:space="preserve">」）。修正案预计将于2016年5月13日，征求意见期限届满后尽快实施。主要建议总结如下。</w:t>
      </w:r>
    </w:p>
    <w:p>
      <w:pPr>
        <w:pStyle w:val="Heading2"/>
      </w:pPr>
      <w:bookmarkStart w:id="25" w:name="删除国务院核准要求"/>
      <w:bookmarkEnd w:id="25"/>
      <w:r>
        <w:t xml:space="preserve">删除国务院核准要求</w:t>
      </w:r>
    </w:p>
    <w:p>
      <w:r>
        <w:t xml:space="preserve">《办法》目前要求:</w:t>
      </w:r>
    </w:p>
    <w:p>
      <w:pPr>
        <w:numPr>
          <w:numId w:val="1001"/>
          <w:ilvl w:val="0"/>
        </w:numPr>
      </w:pPr>
      <w:r>
        <w:t xml:space="preserve">中方投资额20亿美元及以上，并涉及敏感国家和地区、敏感行业的境外投资项目，由国务院核准；及</w:t>
      </w:r>
    </w:p>
    <w:p>
      <w:pPr>
        <w:numPr>
          <w:numId w:val="1001"/>
          <w:ilvl w:val="0"/>
        </w:numPr>
      </w:pPr>
      <w:r>
        <w:t xml:space="preserve">涉及敏感国家和地区、敏感行业的境外投资项目由央层国家发展改革委核准。</w:t>
      </w:r>
    </w:p>
    <w:p>
      <w:r>
        <w:t xml:space="preserve">建议的修订将删除国务院核准的要求。因而，《办法》将仅规定涉及敏感国家和地区、敏感行业的境外投资项目不分限额，由央层国家发展改革委核准。</w:t>
      </w:r>
    </w:p>
    <w:p>
      <w:r>
        <w:t xml:space="preserve">根据《境外投资管理办法》，涉及敏感国家和地区、敏感行业的境外投资项目还需商务部单独审批。</w:t>
      </w:r>
    </w:p>
    <w:p>
      <w:pPr>
        <w:pStyle w:val="Heading2"/>
      </w:pPr>
      <w:bookmarkStart w:id="26" w:name="简化国家发改委备案规定"/>
      <w:bookmarkEnd w:id="26"/>
      <w:r>
        <w:t xml:space="preserve">简化国家发改委备案规定</w:t>
      </w:r>
    </w:p>
    <w:p>
      <w:r>
        <w:t xml:space="preserve">《办法》规定，不涉及敏感国家、地区或行业的境外投资项目，须向国家发改委或省级发改委备案。以下项目须向央层国家发改委备案：</w:t>
      </w:r>
    </w:p>
    <w:p>
      <w:pPr>
        <w:numPr>
          <w:numId w:val="1002"/>
          <w:ilvl w:val="0"/>
        </w:numPr>
      </w:pPr>
      <w:r>
        <w:t xml:space="preserve">中央管理企业实施的境外投资项目; 及</w:t>
      </w:r>
    </w:p>
    <w:p>
      <w:pPr>
        <w:numPr>
          <w:numId w:val="1002"/>
          <w:ilvl w:val="0"/>
        </w:numPr>
      </w:pPr>
      <w:r>
        <w:t xml:space="preserve">投资额3亿美元或以上的境外投资项目。</w:t>
      </w:r>
    </w:p>
    <w:p>
      <w:r>
        <w:t xml:space="preserve">其他境外投资项目均可向省级发改委备案。</w:t>
      </w:r>
    </w:p>
    <w:p>
      <w:pPr>
        <w:pStyle w:val="Heading4"/>
      </w:pPr>
      <w:bookmarkStart w:id="27" w:name="对投资额3亿美元或以上的项目发出收悉函以取代确认函"/>
      <w:bookmarkEnd w:id="27"/>
      <w:r>
        <w:t xml:space="preserve">对投资额3亿美元或以上的项目发出收悉函以取代确认函</w:t>
      </w:r>
    </w:p>
    <w:p>
      <w:r>
        <w:t xml:space="preserve">一个持续的问题是，国家发改委备案程序要求涉及3亿美元或以上投资额的收购或竞标提交项目报告。如果投资符合中国的对外投资政策规定，国家发改委将于7个工作日内发出确认函。备案申请根据类似审批的标准于以评估，给予国家发改委相当大的酌情权。拟议的修订将删除該酌情权：国家发改委将不再考虑投资额3亿美元或以上的境外投资项目是否符合对外投资政策。相反，国家发改委将于收到备案申请后7个工作日内发出收悉函（而非确认函）。这将使国家发改委的程序与商务部备案程序更趋一致。毋须商务部核准的对外投资，须向商务部及/或省级商务部门备案。商务部的接納程序基于简单的标准：只要文件中的信息是完整和准确的，就会被接納。</w:t>
      </w:r>
    </w:p>
    <w:p>
      <w:r>
        <w:rPr>
          <w:i/>
        </w:rPr>
        <w:t xml:space="preserve">国家发改委将允许中国企业竞价投标</w:t>
      </w:r>
    </w:p>
    <w:p>
      <w:r>
        <w:t xml:space="preserve">虽然国家发改委规定没有说明，市场普遍观点是，国家发改委仅会就涉及投资金额3亿美元或以上的交易发出一份确认函，防止来自中国的投标人竞争同一个资产。拟议的修订建议，今后国家发改委将允许中国企业竞价，并将为提交项目报告的每一方发出确认函。</w:t>
      </w:r>
    </w:p>
    <w:p>
      <w:r>
        <w:rPr>
          <w:i/>
        </w:rPr>
        <w:t xml:space="preserve">删除惩罚</w:t>
      </w:r>
    </w:p>
    <w:p>
      <w:r>
        <w:t xml:space="preserve">3亿美元或以上的投资项目仍须提交项目报告。然而，这些建议将删除若中国投资者在收到国家发改委的确认函之前开始「实质性工作」，目前可能被判处的惩罚。「实质性工作」包括就购买签署具有约束力的文件（包括购买协议，具有约束力的要约或正式招标文件）。只要提交项目报告，投资者将不会因在收到国家发改委的确认函之前开始「实质性工作」而受到惩罚。</w:t>
      </w:r>
    </w:p>
    <w:p>
      <w:r>
        <w:rPr>
          <w:b/>
        </w:rPr>
        <w:t xml:space="preserve">删除银行意向书规定</w:t>
      </w:r>
    </w:p>
    <w:p>
      <w:r>
        <w:t xml:space="preserve">对于需国家发改委核准的海外投资项目，《办法》目前规定，须提交银行出具的融资意向书。根据建议，将不再需要该文件。</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28">
        <w:r>
          <w:rPr>
            <w:rStyle w:val="Link"/>
          </w:rPr>
          <w:t xml:space="preserve">unsubscribe@charltonslaw.com</w:t>
        </w:r>
      </w:hyperlink>
    </w:p>
    <w:p>
      <w:r>
        <w:rPr>
          <w:b/>
        </w:rPr>
        <w:t xml:space="preserve">易周律师行 - 香港法律 - 第335期 - 2016年05月23日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id="23">
    <w:p>
      <w:pPr>
        <w:pStyle w:val="FootnoteText"/>
      </w:pPr>
      <w:r>
        <w:rPr>
          <w:rStyle w:val="FootnoteRef"/>
        </w:rPr>
        <w:footnoteRef/>
      </w:r>
      <w:r>
        <w:t xml:space="preserve">中国日报.《中企第一季度海外并购规模超过去年全年》，2016年4月27日。</w:t>
      </w:r>
      <w:hyperlink r:id="rId24">
        <w:r>
          <w:rPr>
            <w:rStyle w:val="Link"/>
          </w:rPr>
          <w:t xml:space="preserve">http://www.chinadaily.com.cn/business/2016-04/27/content_24879113.htm</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cd66353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c5e501bb"/>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cn/hong-kong-law-cn-issue-335/" TargetMode="External" /><Relationship Type="http://schemas.openxmlformats.org/officeDocument/2006/relationships/hyperlink" Id="rId24" Target="http://www.chinadaily.com.cn/business/2016-04/27/content_24879113.htm" TargetMode="External" /><Relationship Type="http://schemas.openxmlformats.org/officeDocument/2006/relationships/hyperlink" Id="rId28"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cn/hong-kong-law-cn-issue-335/" TargetMode="External" /><Relationship Type="http://schemas.openxmlformats.org/officeDocument/2006/relationships/hyperlink" Id="rId24" Target="http://www.chinadaily.com.cn/business/2016-04/27/content_24879113.htm" TargetMode="External" /><Relationship Type="http://schemas.openxmlformats.org/officeDocument/2006/relationships/hyperlink" Id="rId28"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香港法律 - 第335期 - 2016年05月23日</dc:title>
  <dc:creator/>
</cp:coreProperties>
</file>